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E5" w:rsidRDefault="00C55334" w:rsidP="00C55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34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ДОПОЛНИТЕЛЬНОГО ОБРАЗОВАНИЯ ДЕТЕЙ «ЦЕНТР РАЗВИТИЯ ТВОРЧЕСТВА ДЕТЕЙ И ЮНОШЕСТВА» </w:t>
      </w:r>
      <w:proofErr w:type="spellStart"/>
      <w:r w:rsidRPr="00C55334">
        <w:rPr>
          <w:rFonts w:ascii="Times New Roman" w:hAnsi="Times New Roman" w:cs="Times New Roman"/>
          <w:b/>
          <w:sz w:val="28"/>
          <w:szCs w:val="28"/>
        </w:rPr>
        <w:t>им.М.Х.Моккаева</w:t>
      </w:r>
      <w:proofErr w:type="spellEnd"/>
      <w:r w:rsidRPr="00C55334">
        <w:rPr>
          <w:rFonts w:ascii="Times New Roman" w:hAnsi="Times New Roman" w:cs="Times New Roman"/>
          <w:b/>
          <w:sz w:val="28"/>
          <w:szCs w:val="28"/>
        </w:rPr>
        <w:t xml:space="preserve"> ЭЛЬБРУССКОГО МУНИЦИПАЛЬНОГО РАЙОНА</w:t>
      </w:r>
    </w:p>
    <w:p w:rsidR="00C55334" w:rsidRDefault="00C55334" w:rsidP="00C55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34" w:rsidRDefault="00C55334" w:rsidP="00C55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34" w:rsidRDefault="00C55334" w:rsidP="00C55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34" w:rsidRDefault="00C55334" w:rsidP="00C55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34" w:rsidRDefault="00C55334" w:rsidP="00C55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55334" w:rsidRDefault="00C55334" w:rsidP="00C55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ЦРТД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p w:rsidR="00C55334" w:rsidRDefault="00C55334" w:rsidP="00C55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Ф.М.________</w:t>
      </w:r>
    </w:p>
    <w:p w:rsidR="00C55334" w:rsidRDefault="00C55334" w:rsidP="00C55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«___»_________________</w:t>
      </w:r>
    </w:p>
    <w:p w:rsidR="00C55334" w:rsidRDefault="00C55334" w:rsidP="00C55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совет №___</w:t>
      </w:r>
    </w:p>
    <w:p w:rsidR="00C55334" w:rsidRDefault="00C55334" w:rsidP="00C55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«___»________________</w:t>
      </w:r>
    </w:p>
    <w:p w:rsidR="00C55334" w:rsidRDefault="00C55334" w:rsidP="00C55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34" w:rsidRDefault="0019247D" w:rsidP="00C55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7D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.35pt;height:42.95pt" fillcolor="#b2b2b2" strokecolor="#33c" strokeweight="1pt">
            <v:fill opacity=".5"/>
            <v:shadow on="t" color="#99f" offset="3pt"/>
            <v:textpath style="font-family:&quot;Monotype Corsiva&quot;;font-weight:bold;v-text-kern:t" trim="t" fitpath="t" string="ПРОГРАММА"/>
          </v:shape>
        </w:pict>
      </w:r>
    </w:p>
    <w:p w:rsidR="00C55334" w:rsidRDefault="00C55334" w:rsidP="00C55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34" w:rsidRDefault="00C55334" w:rsidP="00C55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34" w:rsidRDefault="0019247D" w:rsidP="00C55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7D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435.05pt;height:83.5pt" fillcolor="#369" stroked="f">
            <v:shadow on="t" color="#b2b2b2" opacity="52429f" offset="3pt"/>
            <v:textpath style="font-family:&quot;Monotype Corsiva&quot;;font-weight:bold;v-text-kern:t" trim="t" fitpath="t" string="&quot;ОТ ИНТЕГРАЦИИ&#10;К СЕТЕВОМУ &#10;ВЗАИМОДЕЙСТВИЮ&quot;"/>
          </v:shape>
        </w:pict>
      </w:r>
    </w:p>
    <w:p w:rsidR="00C55334" w:rsidRDefault="00253511" w:rsidP="00C55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2012-2016 ГОДЫ</w:t>
      </w:r>
    </w:p>
    <w:p w:rsidR="00C55334" w:rsidRDefault="00C55334" w:rsidP="00C55334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Заслушано на </w:t>
      </w:r>
    </w:p>
    <w:p w:rsidR="00C55334" w:rsidRDefault="00C55334" w:rsidP="00C55334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334" w:rsidRDefault="00C55334" w:rsidP="00C55334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педагогического</w:t>
      </w:r>
    </w:p>
    <w:p w:rsidR="00C55334" w:rsidRDefault="00C55334" w:rsidP="00C55334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№___</w:t>
      </w:r>
    </w:p>
    <w:p w:rsidR="00C55334" w:rsidRDefault="00C55334" w:rsidP="00C55334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«___»____________</w:t>
      </w:r>
    </w:p>
    <w:p w:rsidR="00C55334" w:rsidRDefault="00C55334" w:rsidP="00C55334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C55334" w:rsidRDefault="00C55334" w:rsidP="00C55334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</w:p>
    <w:p w:rsidR="00C55334" w:rsidRDefault="00C55334" w:rsidP="00C55334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253511" w:rsidRDefault="00253511" w:rsidP="00C55334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методист</w:t>
      </w:r>
    </w:p>
    <w:p w:rsidR="00C55334" w:rsidRDefault="00C55334" w:rsidP="00C55334">
      <w:pPr>
        <w:pStyle w:val="a3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C55334" w:rsidRDefault="00C55334" w:rsidP="00C553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5334" w:rsidRDefault="00C55334" w:rsidP="00C553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5334" w:rsidRDefault="00C55334" w:rsidP="00C553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5334" w:rsidRDefault="00C55334" w:rsidP="00C553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5334" w:rsidRDefault="00C55334" w:rsidP="00C553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5334" w:rsidRDefault="00C55334" w:rsidP="00C553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5334" w:rsidRDefault="00C55334" w:rsidP="00C553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5334" w:rsidRDefault="00C55334" w:rsidP="00C55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ырныауз</w:t>
      </w:r>
    </w:p>
    <w:p w:rsidR="00C55334" w:rsidRDefault="00C55334" w:rsidP="00C553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2011г.</w:t>
      </w:r>
    </w:p>
    <w:p w:rsidR="00D9589B" w:rsidRDefault="0090757C" w:rsidP="00D9589B">
      <w:pPr>
        <w:pStyle w:val="a6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F092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="009F092D" w:rsidRPr="009F092D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="009F092D">
        <w:rPr>
          <w:rFonts w:ascii="Times New Roman" w:hAnsi="Times New Roman" w:cs="Times New Roman"/>
          <w:sz w:val="28"/>
          <w:szCs w:val="28"/>
        </w:rPr>
        <w:t xml:space="preserve">. </w:t>
      </w:r>
      <w:r w:rsidR="00D9589B" w:rsidRPr="00D9589B">
        <w:rPr>
          <w:rFonts w:ascii="Times New Roman" w:hAnsi="Times New Roman"/>
          <w:sz w:val="28"/>
          <w:szCs w:val="28"/>
        </w:rPr>
        <w:t>На современном этапе сетевая организация совместной деятельности рассматривается в качестве наиболее актуальной, оптимальной и эффективной формы достижения целей в любой сфере, в том числе образовательной. Являясь противоположностью иерархической структуре организации совместной деятельности, сетевое взаимодействие предлагает горизонтальные взаимоотношения, основанные на равноправии и взаимной заинтересованности друг в друге, совместном принятии решений.</w:t>
      </w:r>
    </w:p>
    <w:p w:rsidR="00D9589B" w:rsidRPr="00D9589B" w:rsidRDefault="00D9589B" w:rsidP="00D9589B">
      <w:pPr>
        <w:pStyle w:val="a6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F724B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F724B2">
        <w:rPr>
          <w:rFonts w:ascii="Times New Roman" w:hAnsi="Times New Roman"/>
          <w:i/>
          <w:sz w:val="28"/>
          <w:szCs w:val="28"/>
          <w:u w:val="single"/>
        </w:rPr>
        <w:t>Сеть</w:t>
      </w:r>
      <w:r w:rsidRPr="00D9589B">
        <w:rPr>
          <w:rFonts w:ascii="Times New Roman" w:hAnsi="Times New Roman"/>
          <w:sz w:val="28"/>
          <w:szCs w:val="28"/>
        </w:rPr>
        <w:t xml:space="preserve"> – это способ совместной деятельности, основой возникновения которой является определенная проблема, в ней заинтересованы все субъекты, вступающие в сеть. При этом они сохраняют независимость своей основной деятельности, взаимодействуя лишь по поводу данной проблемы, объединяя при необходимости ресурсы для ее разрешения.</w:t>
      </w:r>
    </w:p>
    <w:p w:rsidR="00D9589B" w:rsidRDefault="00D9589B" w:rsidP="00D9589B">
      <w:pPr>
        <w:pStyle w:val="a6"/>
        <w:spacing w:after="0" w:line="24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D9589B">
        <w:rPr>
          <w:rFonts w:ascii="Times New Roman" w:hAnsi="Times New Roman"/>
          <w:sz w:val="28"/>
          <w:szCs w:val="28"/>
        </w:rPr>
        <w:t>При сетевом взаимодействии с одной стороны сохраняется независимость участников и для каждого из них сохраняются стимулы к развитию, поскольку их деятельность продолжает носить уникальный характер. Создание сетевой организации означает интеграцию уникального опыта, возможностей и знаний участников, объединяющихся вокруг некоторого проекта, который не может быть выполнен каждым из партнеров в отдельности. Образование сети различными участниками обеспечивает взаимную компенсацию их недостатков и усиление преимуществ.</w:t>
      </w:r>
    </w:p>
    <w:p w:rsidR="00F724B2" w:rsidRPr="00F724B2" w:rsidRDefault="00F724B2" w:rsidP="00F724B2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724B2">
        <w:rPr>
          <w:rFonts w:ascii="Times New Roman" w:hAnsi="Times New Roman"/>
          <w:sz w:val="28"/>
          <w:szCs w:val="28"/>
        </w:rPr>
        <w:t xml:space="preserve">Анализ исследовательской литературы позволяет выделить следующие </w:t>
      </w:r>
      <w:r w:rsidRPr="00F724B2">
        <w:rPr>
          <w:rFonts w:ascii="Times New Roman" w:hAnsi="Times New Roman"/>
          <w:i/>
          <w:sz w:val="28"/>
          <w:szCs w:val="28"/>
          <w:u w:val="single"/>
        </w:rPr>
        <w:t>характеристики сетевого взаимодействия</w:t>
      </w:r>
      <w:r w:rsidRPr="00F724B2">
        <w:rPr>
          <w:rFonts w:ascii="Times New Roman" w:hAnsi="Times New Roman"/>
          <w:sz w:val="28"/>
          <w:szCs w:val="28"/>
        </w:rPr>
        <w:t>, отличающие его от других форм социального взаимодействия:</w:t>
      </w:r>
    </w:p>
    <w:p w:rsidR="00F724B2" w:rsidRPr="00F724B2" w:rsidRDefault="00F724B2" w:rsidP="00F724B2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724B2">
        <w:rPr>
          <w:rFonts w:ascii="Times New Roman" w:hAnsi="Times New Roman"/>
          <w:i/>
          <w:sz w:val="28"/>
          <w:szCs w:val="28"/>
        </w:rPr>
        <w:t>- объединяющая цель</w:t>
      </w:r>
      <w:r w:rsidRPr="00F724B2">
        <w:rPr>
          <w:rFonts w:ascii="Times New Roman" w:hAnsi="Times New Roman"/>
          <w:sz w:val="28"/>
          <w:szCs w:val="28"/>
        </w:rPr>
        <w:t xml:space="preserve"> – в сетевых организациях представляет собой достаточно сложный феномен, несущий в себе смысл основной идеи сети – конкурентного сотрудничества. Объединяющая цель основана, как правило, на заинтересованности участников в использовании совместных статусных, материальных, маркетинговых и информационных ресурсов сети;</w:t>
      </w:r>
    </w:p>
    <w:p w:rsidR="00F724B2" w:rsidRPr="00F724B2" w:rsidRDefault="00F724B2" w:rsidP="00F724B2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724B2">
        <w:rPr>
          <w:rFonts w:ascii="Times New Roman" w:hAnsi="Times New Roman"/>
          <w:i/>
          <w:sz w:val="28"/>
          <w:szCs w:val="28"/>
        </w:rPr>
        <w:t>-</w:t>
      </w:r>
      <w:r w:rsidRPr="00F724B2">
        <w:rPr>
          <w:rFonts w:ascii="Times New Roman" w:hAnsi="Times New Roman"/>
          <w:sz w:val="28"/>
          <w:szCs w:val="28"/>
        </w:rPr>
        <w:t xml:space="preserve"> </w:t>
      </w:r>
      <w:r w:rsidRPr="00F724B2">
        <w:rPr>
          <w:rFonts w:ascii="Times New Roman" w:hAnsi="Times New Roman"/>
          <w:i/>
          <w:sz w:val="28"/>
          <w:szCs w:val="28"/>
        </w:rPr>
        <w:t>множественность уровней взаимодействия</w:t>
      </w:r>
      <w:r w:rsidRPr="00F724B2">
        <w:rPr>
          <w:rFonts w:ascii="Times New Roman" w:hAnsi="Times New Roman"/>
          <w:sz w:val="28"/>
          <w:szCs w:val="28"/>
        </w:rPr>
        <w:t xml:space="preserve"> – совместная работа в рамках сети осуществляется не по административным каналам, а напрямую между теми организациями и людьми, которые и должны вместе решать необходимые вопросы;</w:t>
      </w:r>
    </w:p>
    <w:p w:rsidR="00F724B2" w:rsidRPr="00F724B2" w:rsidRDefault="00F724B2" w:rsidP="00F724B2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724B2">
        <w:rPr>
          <w:rFonts w:ascii="Times New Roman" w:hAnsi="Times New Roman"/>
          <w:i/>
          <w:sz w:val="28"/>
          <w:szCs w:val="28"/>
        </w:rPr>
        <w:t>- добровольность связей</w:t>
      </w:r>
      <w:r w:rsidRPr="00F724B2">
        <w:rPr>
          <w:rFonts w:ascii="Times New Roman" w:hAnsi="Times New Roman"/>
          <w:sz w:val="28"/>
          <w:szCs w:val="28"/>
        </w:rPr>
        <w:t xml:space="preserve"> – сотрудники организации, опираясь на ограниченное, но реально присутствующее право выбора партнеров по проектной команде и принятие ответственности за свою ресурсную позицию, достаточно самостоятельно определяют структуру своего взаимодействия в рамках организации по конкретным проектам;</w:t>
      </w:r>
    </w:p>
    <w:p w:rsidR="00F724B2" w:rsidRPr="00F724B2" w:rsidRDefault="00F724B2" w:rsidP="00F724B2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724B2">
        <w:rPr>
          <w:rFonts w:ascii="Times New Roman" w:hAnsi="Times New Roman"/>
          <w:i/>
          <w:sz w:val="28"/>
          <w:szCs w:val="28"/>
        </w:rPr>
        <w:t>- независимость членов сети</w:t>
      </w:r>
      <w:r w:rsidRPr="00F724B2">
        <w:rPr>
          <w:rFonts w:ascii="Times New Roman" w:hAnsi="Times New Roman"/>
          <w:sz w:val="28"/>
          <w:szCs w:val="28"/>
        </w:rPr>
        <w:t xml:space="preserve"> – представители организации имеют определенную степень свободы, достаточную для возможности расставлять приоритеты по характеру и направленности собственной деятельности и нести ответственность за конечный результат;</w:t>
      </w:r>
    </w:p>
    <w:p w:rsidR="00F724B2" w:rsidRPr="00F724B2" w:rsidRDefault="00F724B2" w:rsidP="00F724B2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724B2">
        <w:rPr>
          <w:rFonts w:ascii="Times New Roman" w:hAnsi="Times New Roman"/>
          <w:sz w:val="28"/>
          <w:szCs w:val="28"/>
        </w:rPr>
        <w:t xml:space="preserve">- </w:t>
      </w:r>
      <w:r w:rsidRPr="00F724B2">
        <w:rPr>
          <w:rFonts w:ascii="Times New Roman" w:hAnsi="Times New Roman"/>
          <w:i/>
          <w:sz w:val="28"/>
          <w:szCs w:val="28"/>
        </w:rPr>
        <w:t>взаимная совместная ответственность</w:t>
      </w:r>
      <w:r w:rsidRPr="00F724B2">
        <w:rPr>
          <w:rFonts w:ascii="Times New Roman" w:hAnsi="Times New Roman"/>
          <w:sz w:val="28"/>
          <w:szCs w:val="28"/>
        </w:rPr>
        <w:t xml:space="preserve"> за деятельность и ее результаты. При этом могут проявляться два типа ответственности: а) перед самим собой за собственный успех и результат достижения самостоятельно поставленной цели и б) перед вышестоящей инстанцией за достижение результата, заданного целью, поставленной извне;</w:t>
      </w:r>
    </w:p>
    <w:p w:rsidR="00F724B2" w:rsidRPr="00F724B2" w:rsidRDefault="00F724B2" w:rsidP="00F724B2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724B2">
        <w:rPr>
          <w:rFonts w:ascii="Times New Roman" w:hAnsi="Times New Roman"/>
          <w:i/>
          <w:sz w:val="28"/>
          <w:szCs w:val="28"/>
        </w:rPr>
        <w:lastRenderedPageBreak/>
        <w:t>- множественность лидеров</w:t>
      </w:r>
      <w:r w:rsidRPr="00F724B2">
        <w:rPr>
          <w:rFonts w:ascii="Times New Roman" w:hAnsi="Times New Roman"/>
          <w:sz w:val="28"/>
          <w:szCs w:val="28"/>
        </w:rPr>
        <w:t xml:space="preserve"> – в организациях, построенных по сетевым принципам, профиль системы лидерства практически постоянно находится в процессе изменения. Для определенного статуса в сети нужно иметь необходимый для работы ресурс (включая знания, навыки работы и т.п.). Именно этот факт обеспечивает множественность уровней ведущих ролей;</w:t>
      </w:r>
    </w:p>
    <w:p w:rsidR="00F724B2" w:rsidRPr="00F724B2" w:rsidRDefault="00F724B2" w:rsidP="00F724B2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724B2">
        <w:rPr>
          <w:rFonts w:ascii="Times New Roman" w:hAnsi="Times New Roman"/>
          <w:sz w:val="28"/>
          <w:szCs w:val="28"/>
        </w:rPr>
        <w:t xml:space="preserve">- </w:t>
      </w:r>
      <w:r w:rsidRPr="00F724B2">
        <w:rPr>
          <w:rFonts w:ascii="Times New Roman" w:hAnsi="Times New Roman"/>
          <w:i/>
          <w:sz w:val="28"/>
          <w:szCs w:val="28"/>
        </w:rPr>
        <w:t>формирование норм сетевого взаимодействия «снизу»</w:t>
      </w:r>
      <w:r w:rsidRPr="00F724B2">
        <w:rPr>
          <w:rFonts w:ascii="Times New Roman" w:hAnsi="Times New Roman"/>
          <w:sz w:val="28"/>
          <w:szCs w:val="28"/>
        </w:rPr>
        <w:t xml:space="preserve"> посредством процессам самоорганизации и саморегулирования, а также то, что это не объединение инициатив, а объединение усилий по достижению определенной цели и решению определенной проблемы.</w:t>
      </w:r>
    </w:p>
    <w:p w:rsidR="00F724B2" w:rsidRPr="00F724B2" w:rsidRDefault="00F724B2" w:rsidP="00F724B2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724B2">
        <w:rPr>
          <w:rFonts w:ascii="Times New Roman" w:hAnsi="Times New Roman"/>
          <w:sz w:val="28"/>
          <w:szCs w:val="28"/>
        </w:rPr>
        <w:t xml:space="preserve">– </w:t>
      </w:r>
      <w:r w:rsidRPr="00F724B2">
        <w:rPr>
          <w:rFonts w:ascii="Times New Roman" w:hAnsi="Times New Roman"/>
          <w:i/>
          <w:sz w:val="28"/>
          <w:szCs w:val="28"/>
        </w:rPr>
        <w:t>широкая специализация участников</w:t>
      </w:r>
      <w:r w:rsidRPr="00F724B2">
        <w:rPr>
          <w:rFonts w:ascii="Times New Roman" w:hAnsi="Times New Roman"/>
          <w:sz w:val="28"/>
          <w:szCs w:val="28"/>
        </w:rPr>
        <w:t xml:space="preserve">. Они параллельно или попеременно занимаются несколькими (или даже всеми) направлениями и специальностями, которым посвящена деятельность сетевой организации. Этих направлений может быть несколько, так как сетевая организация решает междисциплинарные задачи. </w:t>
      </w:r>
    </w:p>
    <w:p w:rsidR="00F724B2" w:rsidRPr="00F724B2" w:rsidRDefault="00F724B2" w:rsidP="00F724B2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724B2">
        <w:rPr>
          <w:rFonts w:ascii="Times New Roman" w:hAnsi="Times New Roman"/>
          <w:sz w:val="28"/>
          <w:szCs w:val="28"/>
        </w:rPr>
        <w:t xml:space="preserve">Можно выделить </w:t>
      </w:r>
      <w:r w:rsidRPr="00F724B2">
        <w:rPr>
          <w:rFonts w:ascii="Times New Roman" w:hAnsi="Times New Roman"/>
          <w:i/>
          <w:sz w:val="28"/>
          <w:szCs w:val="28"/>
          <w:u w:val="single"/>
        </w:rPr>
        <w:t>ряд</w:t>
      </w:r>
      <w:r w:rsidRPr="00F724B2">
        <w:rPr>
          <w:rFonts w:ascii="Times New Roman" w:hAnsi="Times New Roman"/>
          <w:sz w:val="28"/>
          <w:szCs w:val="28"/>
        </w:rPr>
        <w:t xml:space="preserve"> </w:t>
      </w:r>
      <w:r w:rsidRPr="00F724B2">
        <w:rPr>
          <w:rFonts w:ascii="Times New Roman" w:hAnsi="Times New Roman"/>
          <w:i/>
          <w:sz w:val="28"/>
          <w:szCs w:val="28"/>
          <w:u w:val="single"/>
        </w:rPr>
        <w:t>условий</w:t>
      </w:r>
      <w:r w:rsidRPr="00F724B2">
        <w:rPr>
          <w:rFonts w:ascii="Times New Roman" w:hAnsi="Times New Roman"/>
          <w:sz w:val="28"/>
          <w:szCs w:val="28"/>
        </w:rPr>
        <w:t xml:space="preserve">, при которых возможна </w:t>
      </w:r>
      <w:r w:rsidRPr="00F724B2">
        <w:rPr>
          <w:rFonts w:ascii="Times New Roman" w:hAnsi="Times New Roman"/>
          <w:i/>
          <w:sz w:val="28"/>
          <w:szCs w:val="28"/>
          <w:u w:val="single"/>
        </w:rPr>
        <w:t>реализация сетевого взаимодействия:</w:t>
      </w:r>
    </w:p>
    <w:p w:rsidR="00F724B2" w:rsidRPr="00F724B2" w:rsidRDefault="00F724B2" w:rsidP="00F724B2">
      <w:pPr>
        <w:pStyle w:val="a6"/>
        <w:numPr>
          <w:ilvl w:val="0"/>
          <w:numId w:val="8"/>
        </w:numPr>
        <w:tabs>
          <w:tab w:val="left" w:pos="1080"/>
        </w:tabs>
        <w:spacing w:after="0" w:line="240" w:lineRule="auto"/>
        <w:ind w:left="-851" w:firstLine="720"/>
        <w:jc w:val="both"/>
        <w:rPr>
          <w:rFonts w:ascii="Times New Roman" w:hAnsi="Times New Roman"/>
          <w:sz w:val="28"/>
          <w:szCs w:val="28"/>
        </w:rPr>
      </w:pPr>
      <w:r w:rsidRPr="00F724B2">
        <w:rPr>
          <w:rFonts w:ascii="Times New Roman" w:hAnsi="Times New Roman"/>
          <w:sz w:val="28"/>
          <w:szCs w:val="28"/>
        </w:rPr>
        <w:t>каждый участник такого сетевого взаимодействия должен обладать определенным накопленным капиталом (социальным, человеческим, материальным, информационным и т.д.) и предоставить беспрепятственный доступ к нему другим участникам. При этом объемы ресурсов могут быть различными у каждого участника.</w:t>
      </w:r>
    </w:p>
    <w:p w:rsidR="00F724B2" w:rsidRPr="00F724B2" w:rsidRDefault="00F724B2" w:rsidP="00F724B2">
      <w:pPr>
        <w:pStyle w:val="a6"/>
        <w:numPr>
          <w:ilvl w:val="0"/>
          <w:numId w:val="8"/>
        </w:numPr>
        <w:tabs>
          <w:tab w:val="left" w:pos="1080"/>
        </w:tabs>
        <w:spacing w:after="0" w:line="240" w:lineRule="auto"/>
        <w:ind w:left="-851" w:firstLine="720"/>
        <w:jc w:val="both"/>
        <w:rPr>
          <w:rFonts w:ascii="Times New Roman" w:hAnsi="Times New Roman"/>
          <w:sz w:val="28"/>
          <w:szCs w:val="28"/>
        </w:rPr>
      </w:pPr>
      <w:r w:rsidRPr="00F724B2">
        <w:rPr>
          <w:rFonts w:ascii="Times New Roman" w:hAnsi="Times New Roman"/>
          <w:sz w:val="28"/>
          <w:szCs w:val="28"/>
        </w:rPr>
        <w:t>сетевые партнеры должны обеспечить возможность быстрого установления многосторонних связей между всеми участникам в рамках общей совместной деятельности. Это подразумевает и технические возможности, и характер взаимодействия (сетевое взаимодействия всегда открыто и не предполагает иерархических связей), и заинтересованность всех участников в установлении подобного партнерства, доверительная среда взаимодействия, сетевая культура (общие ценности, признаваемые всеми цели и средства реализации деятельности и т.д.);</w:t>
      </w:r>
    </w:p>
    <w:p w:rsidR="00F724B2" w:rsidRPr="00F724B2" w:rsidRDefault="00F724B2" w:rsidP="00F724B2">
      <w:pPr>
        <w:pStyle w:val="a6"/>
        <w:numPr>
          <w:ilvl w:val="0"/>
          <w:numId w:val="8"/>
        </w:numPr>
        <w:tabs>
          <w:tab w:val="left" w:pos="1080"/>
        </w:tabs>
        <w:spacing w:after="0" w:line="240" w:lineRule="auto"/>
        <w:ind w:left="-851" w:firstLine="720"/>
        <w:jc w:val="both"/>
        <w:rPr>
          <w:rFonts w:ascii="Times New Roman" w:hAnsi="Times New Roman"/>
          <w:sz w:val="28"/>
          <w:szCs w:val="28"/>
        </w:rPr>
      </w:pPr>
      <w:r w:rsidRPr="00F724B2">
        <w:rPr>
          <w:rFonts w:ascii="Times New Roman" w:hAnsi="Times New Roman"/>
          <w:sz w:val="28"/>
          <w:szCs w:val="28"/>
        </w:rPr>
        <w:t>необходимым условием основной позиции в сети является готовность ее участника к использованию своего ресурса для достижения общих целей, естественно, параллельно с реализацией собственных задач.</w:t>
      </w:r>
    </w:p>
    <w:p w:rsidR="005E5328" w:rsidRPr="005E5328" w:rsidRDefault="00F724B2" w:rsidP="005E5328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328" w:rsidRPr="005E5328">
        <w:rPr>
          <w:rFonts w:ascii="Times New Roman" w:hAnsi="Times New Roman"/>
          <w:sz w:val="28"/>
          <w:szCs w:val="28"/>
        </w:rPr>
        <w:t>Анализ современных подходов к построению сетевого взаимодействия в системе образования позволил выделить пять моделей:</w:t>
      </w:r>
    </w:p>
    <w:p w:rsidR="005E5328" w:rsidRPr="005E5328" w:rsidRDefault="005E5328" w:rsidP="005E5328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5E5328">
        <w:rPr>
          <w:rFonts w:ascii="Times New Roman" w:hAnsi="Times New Roman"/>
          <w:sz w:val="28"/>
          <w:szCs w:val="28"/>
        </w:rPr>
        <w:t xml:space="preserve">1. Концентрированная ресурсная, </w:t>
      </w:r>
    </w:p>
    <w:p w:rsidR="005E5328" w:rsidRPr="005E5328" w:rsidRDefault="005E5328" w:rsidP="005E5328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5E5328">
        <w:rPr>
          <w:rFonts w:ascii="Times New Roman" w:hAnsi="Times New Roman"/>
          <w:sz w:val="28"/>
          <w:szCs w:val="28"/>
        </w:rPr>
        <w:t xml:space="preserve">2. Концентрирования </w:t>
      </w:r>
      <w:proofErr w:type="gramStart"/>
      <w:r w:rsidRPr="005E5328">
        <w:rPr>
          <w:rFonts w:ascii="Times New Roman" w:hAnsi="Times New Roman"/>
          <w:sz w:val="28"/>
          <w:szCs w:val="28"/>
        </w:rPr>
        <w:t>координационная</w:t>
      </w:r>
      <w:proofErr w:type="gramEnd"/>
      <w:r w:rsidRPr="005E5328">
        <w:rPr>
          <w:rFonts w:ascii="Times New Roman" w:hAnsi="Times New Roman"/>
          <w:sz w:val="28"/>
          <w:szCs w:val="28"/>
        </w:rPr>
        <w:t xml:space="preserve">, </w:t>
      </w:r>
    </w:p>
    <w:p w:rsidR="005E5328" w:rsidRPr="005E5328" w:rsidRDefault="005E5328" w:rsidP="005E5328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5E5328">
        <w:rPr>
          <w:rFonts w:ascii="Times New Roman" w:hAnsi="Times New Roman"/>
          <w:sz w:val="28"/>
          <w:szCs w:val="28"/>
        </w:rPr>
        <w:t xml:space="preserve">3. Распределенная инструментальная, </w:t>
      </w:r>
    </w:p>
    <w:p w:rsidR="005E5328" w:rsidRPr="005E5328" w:rsidRDefault="005E5328" w:rsidP="005E5328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5E5328">
        <w:rPr>
          <w:rFonts w:ascii="Times New Roman" w:hAnsi="Times New Roman"/>
          <w:sz w:val="28"/>
          <w:szCs w:val="28"/>
        </w:rPr>
        <w:t xml:space="preserve">4. Распределенная идентичная, </w:t>
      </w:r>
    </w:p>
    <w:p w:rsidR="005E5328" w:rsidRPr="005E5328" w:rsidRDefault="005E5328" w:rsidP="005E5328">
      <w:pPr>
        <w:pStyle w:val="a6"/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5E5328">
        <w:rPr>
          <w:rFonts w:ascii="Times New Roman" w:hAnsi="Times New Roman"/>
          <w:sz w:val="28"/>
          <w:szCs w:val="28"/>
        </w:rPr>
        <w:t>5. Модель цепи.</w:t>
      </w:r>
    </w:p>
    <w:p w:rsidR="005E5328" w:rsidRPr="00AE7B94" w:rsidRDefault="005E5328" w:rsidP="005E5328">
      <w:pPr>
        <w:pStyle w:val="a6"/>
        <w:tabs>
          <w:tab w:val="left" w:pos="1080"/>
        </w:tabs>
        <w:spacing w:after="0"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 w:rsidRPr="005E532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Разработчиками программы определена </w:t>
      </w:r>
      <w:r w:rsidRPr="005E5328">
        <w:rPr>
          <w:rFonts w:ascii="Times New Roman" w:hAnsi="Times New Roman"/>
          <w:i/>
          <w:sz w:val="28"/>
          <w:szCs w:val="28"/>
        </w:rPr>
        <w:t>м</w:t>
      </w:r>
      <w:r w:rsidR="001F25CE">
        <w:rPr>
          <w:rFonts w:ascii="Times New Roman" w:hAnsi="Times New Roman"/>
          <w:i/>
          <w:sz w:val="28"/>
          <w:szCs w:val="28"/>
        </w:rPr>
        <w:t>одель</w:t>
      </w:r>
      <w:r w:rsidRPr="005E5328">
        <w:rPr>
          <w:rFonts w:ascii="Times New Roman" w:hAnsi="Times New Roman"/>
          <w:i/>
          <w:sz w:val="28"/>
          <w:szCs w:val="28"/>
        </w:rPr>
        <w:t xml:space="preserve"> распределенной</w:t>
      </w:r>
      <w:r w:rsidRPr="00AE7B94">
        <w:rPr>
          <w:rFonts w:ascii="Times New Roman" w:hAnsi="Times New Roman"/>
          <w:i/>
          <w:sz w:val="26"/>
          <w:szCs w:val="26"/>
        </w:rPr>
        <w:t xml:space="preserve"> сети</w:t>
      </w:r>
      <w:r w:rsidRPr="00AE7B94">
        <w:rPr>
          <w:rFonts w:ascii="Times New Roman" w:hAnsi="Times New Roman"/>
          <w:sz w:val="26"/>
          <w:szCs w:val="26"/>
        </w:rPr>
        <w:t xml:space="preserve"> </w:t>
      </w:r>
      <w:r w:rsidR="001F25CE">
        <w:rPr>
          <w:rFonts w:ascii="Times New Roman" w:hAnsi="Times New Roman"/>
          <w:sz w:val="26"/>
          <w:szCs w:val="26"/>
        </w:rPr>
        <w:t xml:space="preserve">при </w:t>
      </w:r>
      <w:proofErr w:type="gramStart"/>
      <w:r w:rsidR="001F25CE">
        <w:rPr>
          <w:rFonts w:ascii="Times New Roman" w:hAnsi="Times New Roman"/>
          <w:sz w:val="26"/>
          <w:szCs w:val="26"/>
        </w:rPr>
        <w:t>организации</w:t>
      </w:r>
      <w:proofErr w:type="gramEnd"/>
      <w:r w:rsidR="001F25CE">
        <w:rPr>
          <w:rFonts w:ascii="Times New Roman" w:hAnsi="Times New Roman"/>
          <w:sz w:val="26"/>
          <w:szCs w:val="26"/>
        </w:rPr>
        <w:t xml:space="preserve"> которой </w:t>
      </w:r>
      <w:r w:rsidRPr="00AE7B94">
        <w:rPr>
          <w:rFonts w:ascii="Times New Roman" w:hAnsi="Times New Roman"/>
          <w:sz w:val="26"/>
          <w:szCs w:val="26"/>
        </w:rPr>
        <w:t xml:space="preserve">координационный центр отсутствует и участники договариваются о сотрудничестве в достижении своих образовательных целей, создавая возможность пользоваться при необходимости ресурсами друг друга. Участники сетевого взаимодействия в данном случае также могут быть самыми разнообразными. При этом каждый участник на определенном этапе поддерживает отношения с определенным количеством организаций. </w:t>
      </w:r>
    </w:p>
    <w:p w:rsidR="0090757C" w:rsidRPr="0066325B" w:rsidRDefault="00D9589B" w:rsidP="0090757C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0757C" w:rsidRPr="0066325B">
        <w:rPr>
          <w:rFonts w:ascii="Times New Roman" w:hAnsi="Times New Roman" w:cs="Times New Roman"/>
          <w:sz w:val="28"/>
          <w:szCs w:val="28"/>
        </w:rPr>
        <w:t>К числу важнейших задач модернизации общего среднего образования следует отнести задачу разностороннего развития обучаемых, их способностей, умений и навыков самообразования, формирования у молодежи готовности и способностей адаптироваться к меняющимся социальным условиям. Решение этих задач невозможно без дифференциации содержания школьного образования. Вариативность содержания, организационных форм, методов обучения в зависимости от познавательных потребностей, интересов и способностей учащихся важна на всех этапах школы, но особенно актуальна она на старшей ступени школьного образования. Именно поэтому сейчас и ставится задача введения в старших классах профильного обучения, ориентированного на удовлетворение познавательных запросов, интересов, развитие способностей и склонностей каждого школьника.</w:t>
      </w:r>
    </w:p>
    <w:p w:rsidR="0090757C" w:rsidRPr="0066325B" w:rsidRDefault="0090757C" w:rsidP="0090757C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25B">
        <w:rPr>
          <w:rFonts w:ascii="Times New Roman" w:hAnsi="Times New Roman" w:cs="Times New Roman"/>
          <w:sz w:val="28"/>
          <w:szCs w:val="28"/>
        </w:rPr>
        <w:t xml:space="preserve">Переход к профильному обучению в старших классах потребует от школы мобилизации всех ее кадровых, образовательных, организационных и материальных ресурсов. Нужны учителя, способные вести преподавание учебных предметов не только на базовом, но и на профильном уровне, нужны учебные кабинеты, укомплектованные соответствующим оборудованием. Необходимо обеспечить изучение элективных курсов по многим предметам, включая и те, которых никогда не было раньше в школе. </w:t>
      </w:r>
    </w:p>
    <w:p w:rsidR="0090757C" w:rsidRPr="0066325B" w:rsidRDefault="0090757C" w:rsidP="0090757C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25B">
        <w:rPr>
          <w:rFonts w:ascii="Times New Roman" w:hAnsi="Times New Roman" w:cs="Times New Roman"/>
          <w:sz w:val="28"/>
          <w:szCs w:val="28"/>
        </w:rPr>
        <w:t xml:space="preserve">В этих условиях встает вопрос о кооперации, объединении образовательных ресурсов нескольких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6632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учреждений дополнительного образования детей.</w:t>
      </w:r>
      <w:r w:rsidRPr="00663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66325B">
        <w:rPr>
          <w:rFonts w:ascii="Times New Roman" w:hAnsi="Times New Roman" w:cs="Times New Roman"/>
          <w:sz w:val="28"/>
          <w:szCs w:val="28"/>
        </w:rPr>
        <w:t xml:space="preserve"> образовательных сетей. Принятая Министерством образования РФ в 2002 г. Концепция профильного обучения исходит из многообразия форм его реализации на практике, в частности, рассматривает сетевое взаимодействие образовательных учреждений как одно из наиболее перспективных направлений организации профильного обучения.</w:t>
      </w:r>
    </w:p>
    <w:p w:rsidR="0090757C" w:rsidRPr="0066325B" w:rsidRDefault="0090757C" w:rsidP="0090757C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25B">
        <w:rPr>
          <w:rFonts w:ascii="Times New Roman" w:hAnsi="Times New Roman" w:cs="Times New Roman"/>
          <w:sz w:val="28"/>
          <w:szCs w:val="28"/>
        </w:rPr>
        <w:t xml:space="preserve">Создание образовательной сети, кооперация (объединения образовательных ресурсов) различных образовательных учреждений позволит старшеклассникам одной школы при необходимости воспользоваться образовательными услугами других школ или учреждений дополнительного, </w:t>
      </w:r>
      <w:proofErr w:type="spellStart"/>
      <w:r w:rsidRPr="0066325B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Pr="0066325B">
        <w:rPr>
          <w:rFonts w:ascii="Times New Roman" w:hAnsi="Times New Roman" w:cs="Times New Roman"/>
          <w:sz w:val="28"/>
          <w:szCs w:val="28"/>
        </w:rPr>
        <w:t xml:space="preserve"> образования, что обеспечит более полную реализацию их интересов и познавательных потребностей. Учреждения и преподаватели системы дополнительного образования могут стать важным компонентом образовательных сетей, реализующим профильные и особенно элективные курсы, учебные проекты. Это позволит существенно расширить спектр таких курсов и новых форм образовательного процесса, повысить качество и эффективность общего образования.</w:t>
      </w:r>
    </w:p>
    <w:p w:rsidR="00AB001D" w:rsidRDefault="0090757C" w:rsidP="00AB001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25B">
        <w:rPr>
          <w:rFonts w:ascii="Times New Roman" w:hAnsi="Times New Roman" w:cs="Times New Roman"/>
          <w:sz w:val="28"/>
          <w:szCs w:val="28"/>
        </w:rPr>
        <w:t xml:space="preserve">Такая модель организации профильного обучения на практике может быть эффективна в случае организации в школе отдельных профильных классов, объединяющих школьников по групповым интересам (познавательные потребности в области определенного набора учебных предметов). Вместе с тем, цели профильного обучения направлены на реализацию индивидуальных интересов и образовательных потребностей каждого школьника и предоставление возможностей выстраивания им собственной, индивидуальной образовательной траектории, индивидуального учебного плана. Реализация таких возможностей в рамках традиционно понимаемых сетевых форм организации обучения значительно </w:t>
      </w:r>
      <w:r w:rsidRPr="0066325B">
        <w:rPr>
          <w:rFonts w:ascii="Times New Roman" w:hAnsi="Times New Roman" w:cs="Times New Roman"/>
          <w:sz w:val="28"/>
          <w:szCs w:val="28"/>
        </w:rPr>
        <w:lastRenderedPageBreak/>
        <w:t xml:space="preserve">затруднена из-за ряда факторов (нестыковка расписаний занятий, непостоянный состав учебных групп, нерешенные вопросы учета трудозатрат и оплаты труда преподавателей и т.д.). Все это существенно актуализирует использование </w:t>
      </w:r>
      <w:r w:rsidR="004C52C6">
        <w:rPr>
          <w:rFonts w:ascii="Times New Roman" w:hAnsi="Times New Roman" w:cs="Times New Roman"/>
          <w:sz w:val="28"/>
          <w:szCs w:val="28"/>
        </w:rPr>
        <w:t>потенциала УДОД,</w:t>
      </w:r>
      <w:r w:rsidRPr="0066325B">
        <w:rPr>
          <w:rFonts w:ascii="Times New Roman" w:hAnsi="Times New Roman" w:cs="Times New Roman"/>
          <w:sz w:val="28"/>
          <w:szCs w:val="28"/>
        </w:rPr>
        <w:t xml:space="preserve"> в качестве средства реализации профильного обучения, прежде всего</w:t>
      </w:r>
      <w:r w:rsidR="00AB001D">
        <w:rPr>
          <w:rFonts w:ascii="Times New Roman" w:hAnsi="Times New Roman" w:cs="Times New Roman"/>
          <w:sz w:val="28"/>
          <w:szCs w:val="28"/>
        </w:rPr>
        <w:t xml:space="preserve"> для старшеклассников, и </w:t>
      </w:r>
      <w:r w:rsidRPr="0066325B">
        <w:rPr>
          <w:rFonts w:ascii="Times New Roman" w:hAnsi="Times New Roman" w:cs="Times New Roman"/>
          <w:sz w:val="28"/>
          <w:szCs w:val="28"/>
        </w:rPr>
        <w:t xml:space="preserve"> </w:t>
      </w:r>
      <w:r w:rsidR="00AB001D" w:rsidRPr="0066325B">
        <w:rPr>
          <w:rFonts w:ascii="Times New Roman" w:hAnsi="Times New Roman" w:cs="Times New Roman"/>
          <w:sz w:val="28"/>
          <w:szCs w:val="28"/>
        </w:rPr>
        <w:t xml:space="preserve"> удовлетворение познавательных запросов, интересов, развитие способностей и склонностей </w:t>
      </w:r>
      <w:r w:rsidR="00AB001D">
        <w:rPr>
          <w:rFonts w:ascii="Times New Roman" w:hAnsi="Times New Roman" w:cs="Times New Roman"/>
          <w:sz w:val="28"/>
          <w:szCs w:val="28"/>
        </w:rPr>
        <w:t>детей младшег</w:t>
      </w:r>
      <w:r w:rsidR="00BF1284">
        <w:rPr>
          <w:rFonts w:ascii="Times New Roman" w:hAnsi="Times New Roman" w:cs="Times New Roman"/>
          <w:sz w:val="28"/>
          <w:szCs w:val="28"/>
        </w:rPr>
        <w:t>о и среднего школьного возраста, в основе которых лежит практико-ориентированная деятельность.</w:t>
      </w:r>
    </w:p>
    <w:p w:rsidR="006B0284" w:rsidRPr="006B0284" w:rsidRDefault="006B0284" w:rsidP="00AB001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Возможности</w:t>
      </w:r>
      <w:r w:rsidR="009535F0">
        <w:rPr>
          <w:rFonts w:ascii="Times New Roman" w:hAnsi="Times New Roman" w:cs="Times New Roman"/>
          <w:sz w:val="28"/>
          <w:szCs w:val="28"/>
        </w:rPr>
        <w:t xml:space="preserve"> которые может дать</w:t>
      </w:r>
      <w:r>
        <w:rPr>
          <w:rFonts w:ascii="Times New Roman" w:hAnsi="Times New Roman" w:cs="Times New Roman"/>
          <w:sz w:val="28"/>
          <w:szCs w:val="28"/>
        </w:rPr>
        <w:t xml:space="preserve"> ЦРТД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B0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284">
        <w:rPr>
          <w:rFonts w:ascii="Times New Roman" w:hAnsi="Times New Roman" w:cs="Times New Roman"/>
          <w:bCs/>
          <w:sz w:val="28"/>
          <w:szCs w:val="28"/>
        </w:rPr>
        <w:t>для реализации новых стандартов общеобразовательных  и других учреждений:</w:t>
      </w:r>
    </w:p>
    <w:p w:rsidR="006951CA" w:rsidRPr="006B0284" w:rsidRDefault="00FA02E6" w:rsidP="006B02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284">
        <w:rPr>
          <w:rFonts w:ascii="Times New Roman" w:hAnsi="Times New Roman" w:cs="Times New Roman"/>
          <w:bCs/>
          <w:sz w:val="28"/>
          <w:szCs w:val="28"/>
        </w:rPr>
        <w:t>возможность построения индивидуального образовательного маршрута ребенка, ориентированного на личностные  результаты;</w:t>
      </w:r>
    </w:p>
    <w:p w:rsidR="006951CA" w:rsidRPr="006B0284" w:rsidRDefault="00FA02E6" w:rsidP="006B02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284">
        <w:rPr>
          <w:rFonts w:ascii="Times New Roman" w:hAnsi="Times New Roman" w:cs="Times New Roman"/>
          <w:bCs/>
          <w:sz w:val="28"/>
          <w:szCs w:val="28"/>
        </w:rPr>
        <w:t>специалистов в  направлениях дополнительного образования детей, сферах творческой деятельности (художественной, технической, спортивной, социальной и др.);</w:t>
      </w:r>
    </w:p>
    <w:p w:rsidR="006951CA" w:rsidRPr="006B0284" w:rsidRDefault="00FA02E6" w:rsidP="006B02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284">
        <w:rPr>
          <w:rFonts w:ascii="Times New Roman" w:hAnsi="Times New Roman" w:cs="Times New Roman"/>
          <w:bCs/>
          <w:sz w:val="28"/>
          <w:szCs w:val="28"/>
        </w:rPr>
        <w:t>материально-техническую базу для качественной реализации программ дополнительного образования и внеурочной деятельности;</w:t>
      </w:r>
    </w:p>
    <w:p w:rsidR="006951CA" w:rsidRPr="006B0284" w:rsidRDefault="00FA02E6" w:rsidP="006B02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284">
        <w:rPr>
          <w:rFonts w:ascii="Times New Roman" w:hAnsi="Times New Roman" w:cs="Times New Roman"/>
          <w:bCs/>
          <w:sz w:val="28"/>
          <w:szCs w:val="28"/>
        </w:rPr>
        <w:t>открытие ресурсн</w:t>
      </w:r>
      <w:r w:rsidR="009535F0">
        <w:rPr>
          <w:rFonts w:ascii="Times New Roman" w:hAnsi="Times New Roman" w:cs="Times New Roman"/>
          <w:bCs/>
          <w:sz w:val="28"/>
          <w:szCs w:val="28"/>
        </w:rPr>
        <w:t>ого центра</w:t>
      </w:r>
      <w:r w:rsidRPr="006B0284">
        <w:rPr>
          <w:rFonts w:ascii="Times New Roman" w:hAnsi="Times New Roman" w:cs="Times New Roman"/>
          <w:bCs/>
          <w:sz w:val="28"/>
          <w:szCs w:val="28"/>
        </w:rPr>
        <w:t>;</w:t>
      </w:r>
    </w:p>
    <w:p w:rsidR="006951CA" w:rsidRPr="006B0284" w:rsidRDefault="00FA02E6" w:rsidP="006B02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284">
        <w:rPr>
          <w:rFonts w:ascii="Times New Roman" w:hAnsi="Times New Roman" w:cs="Times New Roman"/>
          <w:bCs/>
          <w:sz w:val="28"/>
          <w:szCs w:val="28"/>
        </w:rPr>
        <w:t>изучение и формирование со</w:t>
      </w:r>
      <w:r w:rsidR="009535F0">
        <w:rPr>
          <w:rFonts w:ascii="Times New Roman" w:hAnsi="Times New Roman" w:cs="Times New Roman"/>
          <w:bCs/>
          <w:sz w:val="28"/>
          <w:szCs w:val="28"/>
        </w:rPr>
        <w:t>циального заказа на образование</w:t>
      </w:r>
      <w:r w:rsidRPr="006B0284">
        <w:rPr>
          <w:rFonts w:ascii="Times New Roman" w:hAnsi="Times New Roman" w:cs="Times New Roman"/>
          <w:bCs/>
          <w:sz w:val="28"/>
          <w:szCs w:val="28"/>
        </w:rPr>
        <w:t>;</w:t>
      </w:r>
    </w:p>
    <w:p w:rsidR="006951CA" w:rsidRPr="006B0284" w:rsidRDefault="00FA02E6" w:rsidP="006B02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284">
        <w:rPr>
          <w:rFonts w:ascii="Times New Roman" w:hAnsi="Times New Roman" w:cs="Times New Roman"/>
          <w:bCs/>
          <w:sz w:val="28"/>
          <w:szCs w:val="28"/>
        </w:rPr>
        <w:t xml:space="preserve">методическую поддержку процессов интеграции общего и дополнительного образования, </w:t>
      </w:r>
    </w:p>
    <w:p w:rsidR="006951CA" w:rsidRPr="006B0284" w:rsidRDefault="00FA02E6" w:rsidP="006B02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284">
        <w:rPr>
          <w:rFonts w:ascii="Times New Roman" w:hAnsi="Times New Roman" w:cs="Times New Roman"/>
          <w:bCs/>
          <w:sz w:val="28"/>
          <w:szCs w:val="28"/>
        </w:rPr>
        <w:t>уникальные педагогические технологии развития творческих способностей, профильного образования и др.;</w:t>
      </w:r>
    </w:p>
    <w:p w:rsidR="006951CA" w:rsidRPr="006B0284" w:rsidRDefault="00FA02E6" w:rsidP="006B02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284">
        <w:rPr>
          <w:rFonts w:ascii="Times New Roman" w:hAnsi="Times New Roman" w:cs="Times New Roman"/>
          <w:bCs/>
          <w:sz w:val="28"/>
          <w:szCs w:val="28"/>
        </w:rPr>
        <w:t>образец построения нового стиля (</w:t>
      </w:r>
      <w:proofErr w:type="spellStart"/>
      <w:proofErr w:type="gramStart"/>
      <w:r w:rsidRPr="006B0284">
        <w:rPr>
          <w:rFonts w:ascii="Times New Roman" w:hAnsi="Times New Roman" w:cs="Times New Roman"/>
          <w:bCs/>
          <w:sz w:val="28"/>
          <w:szCs w:val="28"/>
        </w:rPr>
        <w:t>субъект-субъектного</w:t>
      </w:r>
      <w:proofErr w:type="spellEnd"/>
      <w:proofErr w:type="gramEnd"/>
      <w:r w:rsidRPr="006B0284">
        <w:rPr>
          <w:rFonts w:ascii="Times New Roman" w:hAnsi="Times New Roman" w:cs="Times New Roman"/>
          <w:bCs/>
          <w:sz w:val="28"/>
          <w:szCs w:val="28"/>
        </w:rPr>
        <w:t xml:space="preserve">) отношений, </w:t>
      </w:r>
      <w:proofErr w:type="spellStart"/>
      <w:r w:rsidRPr="006B0284">
        <w:rPr>
          <w:rFonts w:ascii="Times New Roman" w:hAnsi="Times New Roman" w:cs="Times New Roman"/>
          <w:bCs/>
          <w:sz w:val="28"/>
          <w:szCs w:val="28"/>
        </w:rPr>
        <w:t>тьюторс</w:t>
      </w:r>
      <w:r w:rsidR="009535F0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9535F0">
        <w:rPr>
          <w:rFonts w:ascii="Times New Roman" w:hAnsi="Times New Roman" w:cs="Times New Roman"/>
          <w:bCs/>
          <w:sz w:val="28"/>
          <w:szCs w:val="28"/>
        </w:rPr>
        <w:t xml:space="preserve"> сопровождения образования</w:t>
      </w:r>
      <w:r w:rsidRPr="006B0284">
        <w:rPr>
          <w:rFonts w:ascii="Times New Roman" w:hAnsi="Times New Roman" w:cs="Times New Roman"/>
          <w:bCs/>
          <w:sz w:val="28"/>
          <w:szCs w:val="28"/>
        </w:rPr>
        <w:t xml:space="preserve"> и др.;</w:t>
      </w:r>
    </w:p>
    <w:p w:rsidR="006951CA" w:rsidRPr="006B0284" w:rsidRDefault="00FA02E6" w:rsidP="006B02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284">
        <w:rPr>
          <w:rFonts w:ascii="Times New Roman" w:hAnsi="Times New Roman" w:cs="Times New Roman"/>
          <w:bCs/>
          <w:sz w:val="28"/>
          <w:szCs w:val="28"/>
        </w:rPr>
        <w:t>возможности поддержки разных одаренных детей и других особых категорий детей (трудных, с ограниченными возможностями здоровья);</w:t>
      </w:r>
    </w:p>
    <w:p w:rsidR="006951CA" w:rsidRPr="006B0284" w:rsidRDefault="00FA02E6" w:rsidP="006B02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284">
        <w:rPr>
          <w:rFonts w:ascii="Times New Roman" w:hAnsi="Times New Roman" w:cs="Times New Roman"/>
          <w:bCs/>
          <w:sz w:val="28"/>
          <w:szCs w:val="28"/>
        </w:rPr>
        <w:t>возможности работы в социуме, социального творчества детей;</w:t>
      </w:r>
    </w:p>
    <w:p w:rsidR="006951CA" w:rsidRPr="006B0284" w:rsidRDefault="00FA02E6" w:rsidP="006B02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284">
        <w:rPr>
          <w:rFonts w:ascii="Times New Roman" w:hAnsi="Times New Roman" w:cs="Times New Roman"/>
          <w:bCs/>
          <w:sz w:val="28"/>
          <w:szCs w:val="28"/>
        </w:rPr>
        <w:t>организацию каникулярного времени детей;</w:t>
      </w:r>
    </w:p>
    <w:p w:rsidR="006951CA" w:rsidRPr="006B0284" w:rsidRDefault="00FA02E6" w:rsidP="006B028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284">
        <w:rPr>
          <w:rFonts w:ascii="Times New Roman" w:hAnsi="Times New Roman" w:cs="Times New Roman"/>
          <w:bCs/>
          <w:sz w:val="28"/>
          <w:szCs w:val="28"/>
        </w:rPr>
        <w:t>возможности духовно-нравственного воспитания, формирования здорового образа жизни, детского самоуправления, коррекционной работы, профилактики негативных явлений среды и др.</w:t>
      </w:r>
    </w:p>
    <w:p w:rsidR="006B0284" w:rsidRDefault="006B0284" w:rsidP="00AB001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B0284" w:rsidRPr="006B0284" w:rsidRDefault="006B0284" w:rsidP="006B028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Данную программу можно рассматривать как </w:t>
      </w:r>
      <w:proofErr w:type="spellStart"/>
      <w:r w:rsidRPr="006B0284">
        <w:rPr>
          <w:rFonts w:ascii="Times New Roman" w:hAnsi="Times New Roman" w:cs="Times New Roman"/>
          <w:i/>
          <w:sz w:val="28"/>
          <w:szCs w:val="28"/>
        </w:rPr>
        <w:t>инновационно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B0284">
        <w:rPr>
          <w:rFonts w:ascii="Times New Roman" w:hAnsi="Times New Roman" w:cs="Times New Roman"/>
          <w:i/>
          <w:sz w:val="28"/>
          <w:szCs w:val="28"/>
        </w:rPr>
        <w:t>образовательн</w:t>
      </w:r>
      <w:r>
        <w:rPr>
          <w:rFonts w:ascii="Times New Roman" w:hAnsi="Times New Roman" w:cs="Times New Roman"/>
          <w:i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0284">
        <w:rPr>
          <w:rFonts w:ascii="Times New Roman" w:hAnsi="Times New Roman" w:cs="Times New Roman"/>
          <w:i/>
          <w:sz w:val="28"/>
          <w:szCs w:val="28"/>
        </w:rPr>
        <w:t xml:space="preserve"> модель</w:t>
      </w:r>
      <w:r>
        <w:rPr>
          <w:rFonts w:ascii="Times New Roman" w:hAnsi="Times New Roman" w:cs="Times New Roman"/>
          <w:i/>
          <w:sz w:val="28"/>
          <w:szCs w:val="28"/>
        </w:rPr>
        <w:t>, которая</w:t>
      </w:r>
      <w:r w:rsidRPr="006B02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0284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дполагает тесное взаимодействие ЦРТД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B0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Pr="006B0284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B02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6B0284">
        <w:rPr>
          <w:rFonts w:ascii="Times New Roman" w:hAnsi="Times New Roman" w:cs="Times New Roman"/>
          <w:sz w:val="28"/>
          <w:szCs w:val="28"/>
        </w:rPr>
        <w:t>профессионального образования, научными организациями, муници</w:t>
      </w:r>
      <w:r>
        <w:rPr>
          <w:rFonts w:ascii="Times New Roman" w:hAnsi="Times New Roman" w:cs="Times New Roman"/>
          <w:sz w:val="28"/>
          <w:szCs w:val="28"/>
        </w:rPr>
        <w:t>пальными методическими службами и др.</w:t>
      </w:r>
      <w:r w:rsidRPr="006B0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284" w:rsidRPr="006B0284" w:rsidRDefault="006B0284" w:rsidP="006B028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0284">
        <w:rPr>
          <w:rFonts w:ascii="Times New Roman" w:hAnsi="Times New Roman" w:cs="Times New Roman"/>
          <w:sz w:val="28"/>
          <w:szCs w:val="28"/>
        </w:rPr>
        <w:t xml:space="preserve">Преимуществами данной модели являются: высокая актуальность содержания и (или) методического инструментария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</w:t>
      </w:r>
      <w:r w:rsidRPr="006B0284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участников сетевого взаимодействия</w:t>
      </w:r>
      <w:r w:rsidRPr="006B0284">
        <w:rPr>
          <w:rFonts w:ascii="Times New Roman" w:hAnsi="Times New Roman" w:cs="Times New Roman"/>
          <w:sz w:val="28"/>
          <w:szCs w:val="28"/>
        </w:rPr>
        <w:t xml:space="preserve">, уникальность формируемого опыта. </w:t>
      </w:r>
    </w:p>
    <w:p w:rsidR="00836FE7" w:rsidRDefault="00836FE7" w:rsidP="00AB001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F092D" w:rsidRPr="0066325B" w:rsidRDefault="006B0284" w:rsidP="00AB001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57C55" w:rsidRPr="00057C5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057C55">
        <w:rPr>
          <w:rFonts w:ascii="Times New Roman" w:hAnsi="Times New Roman" w:cs="Times New Roman"/>
          <w:sz w:val="28"/>
          <w:szCs w:val="28"/>
        </w:rPr>
        <w:t xml:space="preserve"> </w:t>
      </w:r>
      <w:r w:rsidR="00953BDA" w:rsidRPr="00953BDA">
        <w:rPr>
          <w:rFonts w:ascii="Times New Roman" w:hAnsi="Times New Roman" w:cs="Times New Roman"/>
          <w:sz w:val="28"/>
          <w:szCs w:val="28"/>
        </w:rPr>
        <w:t>создание интегрированной образовательной программы на основе сетевого взаимодействия ресурсов образовател</w:t>
      </w:r>
      <w:r w:rsidR="00953BDA">
        <w:rPr>
          <w:rFonts w:ascii="Times New Roman" w:hAnsi="Times New Roman" w:cs="Times New Roman"/>
          <w:sz w:val="28"/>
          <w:szCs w:val="28"/>
        </w:rPr>
        <w:t>ьных учреждений всех типов и видов;</w:t>
      </w:r>
      <w:r w:rsidR="00953BDA" w:rsidRPr="00953BDA">
        <w:rPr>
          <w:rFonts w:ascii="Times New Roman" w:hAnsi="Times New Roman" w:cs="Times New Roman"/>
          <w:sz w:val="28"/>
          <w:szCs w:val="28"/>
        </w:rPr>
        <w:t xml:space="preserve"> </w:t>
      </w:r>
      <w:r w:rsidR="00953BD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53BDA" w:rsidRPr="0066325B">
        <w:rPr>
          <w:rFonts w:ascii="Times New Roman" w:hAnsi="Times New Roman" w:cs="Times New Roman"/>
          <w:sz w:val="28"/>
          <w:szCs w:val="28"/>
        </w:rPr>
        <w:t>ариативность содержания, организационных форм, методов обучения в зависимости от познавательных потребностей, интересов и способностей учащихся</w:t>
      </w:r>
      <w:r w:rsidR="00953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7C" w:rsidRDefault="00057C55" w:rsidP="0090757C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57C55" w:rsidRDefault="00057C55" w:rsidP="00057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>создать условия для значительной дифференциации содержания обучения старшеклассников;</w:t>
      </w:r>
    </w:p>
    <w:p w:rsidR="002A6420" w:rsidRPr="0066325B" w:rsidRDefault="002A6420" w:rsidP="00057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открытое образовательное пространство;</w:t>
      </w:r>
    </w:p>
    <w:p w:rsidR="00057C55" w:rsidRPr="0066325B" w:rsidRDefault="00057C55" w:rsidP="00057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 xml:space="preserve">способствовать установлению равного доступа к полноценному образованию разным группам </w:t>
      </w:r>
      <w:proofErr w:type="gramStart"/>
      <w:r w:rsidRPr="006632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325B">
        <w:rPr>
          <w:rFonts w:ascii="Times New Roman" w:hAnsi="Times New Roman" w:cs="Times New Roman"/>
          <w:sz w:val="28"/>
          <w:szCs w:val="28"/>
        </w:rPr>
        <w:t xml:space="preserve"> в соответствии с их индивидуальными склонностями и потребностями;</w:t>
      </w:r>
    </w:p>
    <w:p w:rsidR="00057C55" w:rsidRPr="0066325B" w:rsidRDefault="00057C55" w:rsidP="00057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>расширить возможности углубленного изучения отдельных учебных предметов;</w:t>
      </w:r>
    </w:p>
    <w:p w:rsidR="00057C55" w:rsidRDefault="00057C55" w:rsidP="00057C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>обеспечить преемственность между общим</w:t>
      </w:r>
      <w:r>
        <w:rPr>
          <w:rFonts w:ascii="Times New Roman" w:hAnsi="Times New Roman" w:cs="Times New Roman"/>
          <w:sz w:val="28"/>
          <w:szCs w:val="28"/>
        </w:rPr>
        <w:t xml:space="preserve">, дополнительным </w:t>
      </w:r>
      <w:r w:rsidRPr="0066325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начально-</w:t>
      </w:r>
      <w:r w:rsidRPr="0066325B">
        <w:rPr>
          <w:rFonts w:ascii="Times New Roman" w:hAnsi="Times New Roman" w:cs="Times New Roman"/>
          <w:sz w:val="28"/>
          <w:szCs w:val="28"/>
        </w:rPr>
        <w:t>профессиональным образованием, в том числе более эффективно подготовить выпускников школы к поступлению в вузы и освоению программ высшего профессионального образования.</w:t>
      </w:r>
    </w:p>
    <w:p w:rsidR="00CF09AA" w:rsidRDefault="00CF09AA" w:rsidP="00CF09A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09AA" w:rsidRPr="0066325B" w:rsidRDefault="00CF09AA" w:rsidP="00CF09A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Коррективы и изменения (анализ опыта других учреждений), которые необходимо учесть при  реализации программы:</w:t>
      </w:r>
    </w:p>
    <w:p w:rsidR="00CF09AA" w:rsidRPr="00CF09AA" w:rsidRDefault="00FA02E6" w:rsidP="00CF09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9AA">
        <w:rPr>
          <w:rFonts w:ascii="Times New Roman" w:hAnsi="Times New Roman" w:cs="Times New Roman"/>
          <w:bCs/>
          <w:sz w:val="28"/>
          <w:szCs w:val="28"/>
        </w:rPr>
        <w:t>широкое обсуждение ФГОС общего образования в коллектив</w:t>
      </w:r>
      <w:r w:rsidR="00CF09AA">
        <w:rPr>
          <w:rFonts w:ascii="Times New Roman" w:hAnsi="Times New Roman" w:cs="Times New Roman"/>
          <w:bCs/>
          <w:sz w:val="28"/>
          <w:szCs w:val="28"/>
        </w:rPr>
        <w:t xml:space="preserve">е ЦРТД и </w:t>
      </w:r>
      <w:proofErr w:type="gramStart"/>
      <w:r w:rsidR="00CF09AA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="00CF09AA">
        <w:rPr>
          <w:rFonts w:ascii="Times New Roman" w:hAnsi="Times New Roman" w:cs="Times New Roman"/>
          <w:bCs/>
          <w:sz w:val="28"/>
          <w:szCs w:val="28"/>
        </w:rPr>
        <w:t>;</w:t>
      </w:r>
    </w:p>
    <w:p w:rsidR="006951CA" w:rsidRPr="00CF09AA" w:rsidRDefault="00FA02E6" w:rsidP="00CF09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9AA">
        <w:rPr>
          <w:rFonts w:ascii="Times New Roman" w:hAnsi="Times New Roman" w:cs="Times New Roman"/>
          <w:bCs/>
          <w:sz w:val="28"/>
          <w:szCs w:val="28"/>
        </w:rPr>
        <w:t>повышение качества дополнительного образования, внедрение системы менеджмента качества, больше внимания качеству процессов, мониторингу результатов;</w:t>
      </w:r>
    </w:p>
    <w:p w:rsidR="006951CA" w:rsidRPr="00CF09AA" w:rsidRDefault="00FA02E6" w:rsidP="00CF09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9AA">
        <w:rPr>
          <w:rFonts w:ascii="Times New Roman" w:hAnsi="Times New Roman" w:cs="Times New Roman"/>
          <w:bCs/>
          <w:sz w:val="28"/>
          <w:szCs w:val="28"/>
        </w:rPr>
        <w:t xml:space="preserve">организация системы повышения квалификации руководителей и педагогических работников </w:t>
      </w:r>
      <w:r w:rsidR="00CF09AA">
        <w:rPr>
          <w:rFonts w:ascii="Times New Roman" w:hAnsi="Times New Roman" w:cs="Times New Roman"/>
          <w:bCs/>
          <w:sz w:val="28"/>
          <w:szCs w:val="28"/>
        </w:rPr>
        <w:t xml:space="preserve">ЦРТД и </w:t>
      </w:r>
      <w:proofErr w:type="gramStart"/>
      <w:r w:rsidR="00CF09AA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Pr="00CF09AA">
        <w:rPr>
          <w:rFonts w:ascii="Times New Roman" w:hAnsi="Times New Roman" w:cs="Times New Roman"/>
          <w:bCs/>
          <w:sz w:val="28"/>
          <w:szCs w:val="28"/>
        </w:rPr>
        <w:t>;</w:t>
      </w:r>
    </w:p>
    <w:p w:rsidR="006951CA" w:rsidRPr="00CF09AA" w:rsidRDefault="00FA02E6" w:rsidP="00CF09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9AA">
        <w:rPr>
          <w:rFonts w:ascii="Times New Roman" w:hAnsi="Times New Roman" w:cs="Times New Roman"/>
          <w:bCs/>
          <w:sz w:val="28"/>
          <w:szCs w:val="28"/>
        </w:rPr>
        <w:t>развитие новых механизмов, процедур, технологий сетевого взаимодействия с учреждениями образования, культуры, спорта и др.;</w:t>
      </w:r>
    </w:p>
    <w:p w:rsidR="006951CA" w:rsidRPr="00CF09AA" w:rsidRDefault="00FA02E6" w:rsidP="00CF09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9AA">
        <w:rPr>
          <w:rFonts w:ascii="Times New Roman" w:hAnsi="Times New Roman" w:cs="Times New Roman"/>
          <w:bCs/>
          <w:sz w:val="28"/>
          <w:szCs w:val="28"/>
        </w:rPr>
        <w:t>совершенствование нормативно-правовой базы в части взаимодействия общего и  дополнительного образования;</w:t>
      </w:r>
    </w:p>
    <w:p w:rsidR="006951CA" w:rsidRPr="00CF09AA" w:rsidRDefault="00FA02E6" w:rsidP="00CF09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9AA">
        <w:rPr>
          <w:rFonts w:ascii="Times New Roman" w:hAnsi="Times New Roman" w:cs="Times New Roman"/>
          <w:bCs/>
          <w:sz w:val="28"/>
          <w:szCs w:val="28"/>
        </w:rPr>
        <w:t xml:space="preserve">разработка новых требований к программам дополнительного образования с ориентацией на получение предметных, </w:t>
      </w:r>
      <w:proofErr w:type="spellStart"/>
      <w:r w:rsidRPr="00CF09AA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CF09AA">
        <w:rPr>
          <w:rFonts w:ascii="Times New Roman" w:hAnsi="Times New Roman" w:cs="Times New Roman"/>
          <w:bCs/>
          <w:sz w:val="28"/>
          <w:szCs w:val="28"/>
        </w:rPr>
        <w:t xml:space="preserve"> и личностных  результатов;</w:t>
      </w:r>
    </w:p>
    <w:p w:rsidR="006951CA" w:rsidRPr="00CF09AA" w:rsidRDefault="00FA02E6" w:rsidP="00CF09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9AA">
        <w:rPr>
          <w:rFonts w:ascii="Times New Roman" w:hAnsi="Times New Roman" w:cs="Times New Roman"/>
          <w:bCs/>
          <w:sz w:val="28"/>
          <w:szCs w:val="28"/>
        </w:rPr>
        <w:t>создание новых условий для построения индивидуальных образовательных маршрутов обучающихся;</w:t>
      </w:r>
    </w:p>
    <w:p w:rsidR="006951CA" w:rsidRPr="00CF09AA" w:rsidRDefault="00FA02E6" w:rsidP="00CF09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9AA">
        <w:rPr>
          <w:rFonts w:ascii="Times New Roman" w:hAnsi="Times New Roman" w:cs="Times New Roman"/>
          <w:bCs/>
          <w:sz w:val="28"/>
          <w:szCs w:val="28"/>
        </w:rPr>
        <w:t>изменение позиции педагога дополнительного образования и школьного учителя в вопросах построения образовательного процесса;</w:t>
      </w:r>
    </w:p>
    <w:p w:rsidR="006951CA" w:rsidRPr="00CF09AA" w:rsidRDefault="00FA02E6" w:rsidP="00CF09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9AA">
        <w:rPr>
          <w:rFonts w:ascii="Times New Roman" w:hAnsi="Times New Roman" w:cs="Times New Roman"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большей гласности и открытости</w:t>
      </w:r>
      <w:r w:rsidRPr="00CF09AA">
        <w:rPr>
          <w:rFonts w:ascii="Times New Roman" w:hAnsi="Times New Roman" w:cs="Times New Roman"/>
          <w:bCs/>
          <w:sz w:val="28"/>
          <w:szCs w:val="28"/>
        </w:rPr>
        <w:t>;</w:t>
      </w:r>
    </w:p>
    <w:p w:rsidR="006951CA" w:rsidRPr="00CF09AA" w:rsidRDefault="00FA02E6" w:rsidP="00CF09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9AA">
        <w:rPr>
          <w:rFonts w:ascii="Times New Roman" w:hAnsi="Times New Roman" w:cs="Times New Roman"/>
          <w:bCs/>
          <w:sz w:val="28"/>
          <w:szCs w:val="28"/>
        </w:rPr>
        <w:t>развитие маркетинговой деятельности – изучение социального заказа на дополнительное образование, рекламы деятельности, разработка предложений и т.д.;</w:t>
      </w:r>
    </w:p>
    <w:p w:rsidR="006951CA" w:rsidRPr="00CF09AA" w:rsidRDefault="00FA02E6" w:rsidP="00CF09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9AA">
        <w:rPr>
          <w:rFonts w:ascii="Times New Roman" w:hAnsi="Times New Roman" w:cs="Times New Roman"/>
          <w:bCs/>
          <w:sz w:val="28"/>
          <w:szCs w:val="28"/>
        </w:rPr>
        <w:t xml:space="preserve">развитие методического взаимодействия в вопросах совместной </w:t>
      </w:r>
      <w:r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CF09AA">
        <w:rPr>
          <w:rFonts w:ascii="Times New Roman" w:hAnsi="Times New Roman" w:cs="Times New Roman"/>
          <w:bCs/>
          <w:sz w:val="28"/>
          <w:szCs w:val="28"/>
        </w:rPr>
        <w:t xml:space="preserve"> – методических объединений, лабораторий и т.д.</w:t>
      </w:r>
    </w:p>
    <w:p w:rsidR="00057C55" w:rsidRPr="00CF09AA" w:rsidRDefault="00057C55" w:rsidP="0090757C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B3C2B" w:rsidRDefault="002B3C2B" w:rsidP="002B3C2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325B">
        <w:rPr>
          <w:rFonts w:ascii="Times New Roman" w:hAnsi="Times New Roman" w:cs="Times New Roman"/>
          <w:sz w:val="28"/>
          <w:szCs w:val="28"/>
        </w:rPr>
        <w:t>В ходе анализа выявлена недостаточная готовность школ к внедрению в учебный процесс на старшей ступени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учебных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проектов, практикумов. </w:t>
      </w:r>
      <w:r w:rsidRPr="0066325B">
        <w:rPr>
          <w:rFonts w:ascii="Times New Roman" w:hAnsi="Times New Roman" w:cs="Times New Roman"/>
          <w:sz w:val="28"/>
          <w:szCs w:val="28"/>
        </w:rPr>
        <w:t xml:space="preserve">Доля часов, отводимых учебными планами на изучение элективных курсов, как правило, незначительна. У учащихся нередко практически отсутствует выбор элективных курсов. </w:t>
      </w:r>
      <w:r w:rsidR="002B0078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решение вышеперечисленных проблем. </w:t>
      </w:r>
    </w:p>
    <w:p w:rsidR="002B0078" w:rsidRDefault="002B0078" w:rsidP="002B3C2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B0078" w:rsidRPr="0066325B" w:rsidRDefault="002B0078" w:rsidP="002B0078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25B">
        <w:rPr>
          <w:rFonts w:ascii="Times New Roman" w:hAnsi="Times New Roman" w:cs="Times New Roman"/>
          <w:sz w:val="28"/>
          <w:szCs w:val="28"/>
        </w:rPr>
        <w:t>Таким образом, с позиц</w:t>
      </w:r>
      <w:r>
        <w:rPr>
          <w:rFonts w:ascii="Times New Roman" w:hAnsi="Times New Roman" w:cs="Times New Roman"/>
          <w:sz w:val="28"/>
          <w:szCs w:val="28"/>
        </w:rPr>
        <w:t xml:space="preserve">ий цели и задач </w:t>
      </w:r>
      <w:r w:rsidRPr="0066325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 xml:space="preserve">й программы можно спрогнозировать следующий </w:t>
      </w:r>
      <w:r w:rsidRPr="002B0078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3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078" w:rsidRDefault="002B0078" w:rsidP="002B0078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0078">
        <w:rPr>
          <w:rFonts w:ascii="Times New Roman" w:hAnsi="Times New Roman" w:cs="Times New Roman"/>
          <w:i/>
          <w:sz w:val="28"/>
          <w:szCs w:val="28"/>
        </w:rPr>
        <w:t>Во-первых</w:t>
      </w:r>
      <w:r w:rsidRPr="0066325B">
        <w:rPr>
          <w:rFonts w:ascii="Times New Roman" w:hAnsi="Times New Roman" w:cs="Times New Roman"/>
          <w:sz w:val="28"/>
          <w:szCs w:val="28"/>
        </w:rPr>
        <w:t>, интеграция образовательных учреждений, их сетевое взаимодействие в процессе осуществления профильного обучения. Речь идет не только об объединении образовательных ресурсов в условиях их дефицита в настоящее время во многих школах, но и о кооперации общего среднего, дополнительного и профессионального образования разных уровней.</w:t>
      </w:r>
    </w:p>
    <w:p w:rsidR="00921607" w:rsidRDefault="002B0078" w:rsidP="002B0078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0078">
        <w:rPr>
          <w:rFonts w:ascii="Times New Roman" w:hAnsi="Times New Roman" w:cs="Times New Roman"/>
          <w:i/>
          <w:sz w:val="28"/>
          <w:szCs w:val="28"/>
        </w:rPr>
        <w:t xml:space="preserve">     Во-вторых</w:t>
      </w:r>
      <w:r w:rsidRPr="0066325B">
        <w:rPr>
          <w:rFonts w:ascii="Times New Roman" w:hAnsi="Times New Roman" w:cs="Times New Roman"/>
          <w:sz w:val="28"/>
          <w:szCs w:val="28"/>
        </w:rPr>
        <w:t xml:space="preserve">, профильное обучение влечет за собой неизбежное увеличение продолжительности и значимости самообразования в образовательном процессе. Актуализируется задача формирования навыков самостоятельной познавательной и практической деятельности обучаемых. При этом подразумевается не только самообразование как вид образовательной деятельности, характерный для удовлетворения индивидуальных познавательных интересов или дополнительного образования, но и существенное возрастание объема самостоятельной учебной работы школьников на уроках. </w:t>
      </w:r>
    </w:p>
    <w:p w:rsidR="002B0078" w:rsidRDefault="00921607" w:rsidP="002B0078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В-третьих, </w:t>
      </w:r>
      <w:r w:rsidR="002B0078" w:rsidRPr="0066325B">
        <w:rPr>
          <w:rFonts w:ascii="Times New Roman" w:hAnsi="Times New Roman" w:cs="Times New Roman"/>
          <w:sz w:val="28"/>
          <w:szCs w:val="28"/>
        </w:rPr>
        <w:t xml:space="preserve">создания новой среды обучения, ориентированной на самостоятельную учебную деятельность, развитие творческих способностей обучаемых. </w:t>
      </w:r>
    </w:p>
    <w:p w:rsidR="00F07D7B" w:rsidRPr="00F10BA3" w:rsidRDefault="00F07D7B" w:rsidP="00F07D7B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0BA3">
        <w:rPr>
          <w:rFonts w:ascii="Times New Roman" w:hAnsi="Times New Roman" w:cs="Times New Roman"/>
          <w:sz w:val="28"/>
          <w:szCs w:val="28"/>
          <w:u w:val="single"/>
        </w:rPr>
        <w:t>Модель построения образовательных сетей на основе паритетной кооперации образовательных учреждений</w:t>
      </w:r>
    </w:p>
    <w:p w:rsidR="00F07D7B" w:rsidRPr="0066325B" w:rsidRDefault="00FC409B" w:rsidP="00F07D7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25B">
        <w:rPr>
          <w:rFonts w:ascii="Times New Roman" w:hAnsi="Times New Roman" w:cs="Times New Roman"/>
          <w:sz w:val="28"/>
          <w:szCs w:val="28"/>
        </w:rPr>
        <w:t>Выбор  варианта модели организации профильного обучения определ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66325B">
        <w:rPr>
          <w:rFonts w:ascii="Times New Roman" w:hAnsi="Times New Roman" w:cs="Times New Roman"/>
          <w:sz w:val="28"/>
          <w:szCs w:val="28"/>
        </w:rPr>
        <w:t>ся,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ресурсами, которыми располагают (партнеры) школы</w:t>
      </w:r>
      <w:r w:rsidRPr="0066325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ЦРТД и Ю. </w:t>
      </w:r>
    </w:p>
    <w:p w:rsidR="00F07D7B" w:rsidRPr="0066325B" w:rsidRDefault="00F07D7B" w:rsidP="00F07D7B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25B">
        <w:rPr>
          <w:rFonts w:ascii="Times New Roman" w:hAnsi="Times New Roman" w:cs="Times New Roman"/>
          <w:sz w:val="28"/>
          <w:szCs w:val="28"/>
        </w:rPr>
        <w:t>При реализации данной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25B">
        <w:rPr>
          <w:rFonts w:ascii="Times New Roman" w:hAnsi="Times New Roman" w:cs="Times New Roman"/>
          <w:sz w:val="28"/>
          <w:szCs w:val="28"/>
        </w:rPr>
        <w:t>учащимся предоставляется право выбора получения профильного обучения не только там, где он учится, но и в кооперированных с общеобразовательным учреждением образовательных структурах.</w:t>
      </w:r>
    </w:p>
    <w:p w:rsidR="001C4AB5" w:rsidRDefault="001C4AB5" w:rsidP="001C4AB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25B">
        <w:rPr>
          <w:rFonts w:ascii="Times New Roman" w:hAnsi="Times New Roman" w:cs="Times New Roman"/>
          <w:sz w:val="28"/>
          <w:szCs w:val="28"/>
        </w:rPr>
        <w:t>При организации профильного обучения сетевое взаимодействие образовательных учреждений (организаций) представляет собой их совместную деятельность</w:t>
      </w:r>
      <w:r w:rsidR="00F07D7B">
        <w:rPr>
          <w:rFonts w:ascii="Times New Roman" w:hAnsi="Times New Roman" w:cs="Times New Roman"/>
          <w:sz w:val="28"/>
          <w:szCs w:val="28"/>
        </w:rPr>
        <w:t xml:space="preserve"> («паритетную кооперацию»)</w:t>
      </w:r>
      <w:r w:rsidRPr="0066325B">
        <w:rPr>
          <w:rFonts w:ascii="Times New Roman" w:hAnsi="Times New Roman" w:cs="Times New Roman"/>
          <w:sz w:val="28"/>
          <w:szCs w:val="28"/>
        </w:rPr>
        <w:t xml:space="preserve">, обеспечивающую возможность </w:t>
      </w:r>
      <w:proofErr w:type="gramStart"/>
      <w:r w:rsidRPr="0066325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6325B">
        <w:rPr>
          <w:rFonts w:ascii="Times New Roman" w:hAnsi="Times New Roman" w:cs="Times New Roman"/>
          <w:sz w:val="28"/>
          <w:szCs w:val="28"/>
        </w:rPr>
        <w:t xml:space="preserve"> осваивать образовательную программу определенного уровня и направленности с использованием ресурсов нескольких (двух и более) образовательных учреждений (организаций).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6325B">
        <w:rPr>
          <w:rFonts w:ascii="Times New Roman" w:hAnsi="Times New Roman" w:cs="Times New Roman"/>
          <w:sz w:val="28"/>
          <w:szCs w:val="28"/>
        </w:rPr>
        <w:t>чащимся предоставляется право выбора получения профильного образования либо в собственной школе, либо в кооперированных с</w:t>
      </w:r>
      <w:r>
        <w:rPr>
          <w:rFonts w:ascii="Times New Roman" w:hAnsi="Times New Roman" w:cs="Times New Roman"/>
          <w:sz w:val="28"/>
          <w:szCs w:val="28"/>
        </w:rPr>
        <w:t xml:space="preserve"> ней образовательных структурах. </w:t>
      </w:r>
      <w:r w:rsidRPr="00663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325B">
        <w:rPr>
          <w:rFonts w:ascii="Times New Roman" w:hAnsi="Times New Roman" w:cs="Times New Roman"/>
          <w:sz w:val="28"/>
          <w:szCs w:val="28"/>
        </w:rPr>
        <w:t xml:space="preserve"> этих условиях значительная часть учащихся </w:t>
      </w:r>
      <w:r>
        <w:rPr>
          <w:rFonts w:ascii="Times New Roman" w:hAnsi="Times New Roman" w:cs="Times New Roman"/>
          <w:sz w:val="28"/>
          <w:szCs w:val="28"/>
        </w:rPr>
        <w:t xml:space="preserve">на старшей ступени школы, может получить возможность </w:t>
      </w:r>
      <w:r w:rsidRPr="0066325B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6325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325B">
        <w:rPr>
          <w:rFonts w:ascii="Times New Roman" w:hAnsi="Times New Roman" w:cs="Times New Roman"/>
          <w:sz w:val="28"/>
          <w:szCs w:val="28"/>
        </w:rPr>
        <w:t xml:space="preserve"> услуги в более чем одном образовательном учреждении. </w:t>
      </w:r>
      <w:r w:rsidR="00F07D7B">
        <w:rPr>
          <w:rFonts w:ascii="Times New Roman" w:hAnsi="Times New Roman" w:cs="Times New Roman"/>
          <w:sz w:val="28"/>
          <w:szCs w:val="28"/>
        </w:rPr>
        <w:t>Н</w:t>
      </w:r>
      <w:r w:rsidRPr="0066325B">
        <w:rPr>
          <w:rFonts w:ascii="Times New Roman" w:hAnsi="Times New Roman" w:cs="Times New Roman"/>
          <w:sz w:val="28"/>
          <w:szCs w:val="28"/>
        </w:rPr>
        <w:t xml:space="preserve">аиболее </w:t>
      </w:r>
      <w:proofErr w:type="gramStart"/>
      <w:r w:rsidRPr="0066325B">
        <w:rPr>
          <w:rFonts w:ascii="Times New Roman" w:hAnsi="Times New Roman" w:cs="Times New Roman"/>
          <w:sz w:val="28"/>
          <w:szCs w:val="28"/>
        </w:rPr>
        <w:t>эффективными</w:t>
      </w:r>
      <w:proofErr w:type="gramEnd"/>
      <w:r w:rsidRPr="0066325B">
        <w:rPr>
          <w:rFonts w:ascii="Times New Roman" w:hAnsi="Times New Roman" w:cs="Times New Roman"/>
          <w:sz w:val="28"/>
          <w:szCs w:val="28"/>
        </w:rPr>
        <w:t xml:space="preserve"> с точки зрения сетевого взаимодействия при реализации профильного обучения  для модели для модели «паритетная кооперация» - структура автономной кооперации.</w:t>
      </w:r>
    </w:p>
    <w:p w:rsidR="00FC409B" w:rsidRDefault="001C4AB5" w:rsidP="001C4AB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6325B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66325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6325B">
        <w:rPr>
          <w:rFonts w:ascii="Times New Roman" w:hAnsi="Times New Roman" w:cs="Times New Roman"/>
          <w:sz w:val="28"/>
          <w:szCs w:val="28"/>
        </w:rPr>
        <w:t xml:space="preserve"> сформированным профилям работа сети основана на взаимном обмене образовательными ресурсами отдельных образовательных учреждений, входящих в сетевое взаимодействие. Такой обмен становится эффективным в случае, если сеть состоит из образовательных учреждений, ресурсы которых дополняют друг друга. Интегрированный образовательный ресурс разнообразен как по содержанию (различные профильные и элективные курсы), так и по форме обучения</w:t>
      </w:r>
      <w:r w:rsidR="00FC409B">
        <w:rPr>
          <w:rFonts w:ascii="Times New Roman" w:hAnsi="Times New Roman" w:cs="Times New Roman"/>
          <w:sz w:val="28"/>
          <w:szCs w:val="28"/>
        </w:rPr>
        <w:t>.</w:t>
      </w:r>
    </w:p>
    <w:p w:rsidR="001C4AB5" w:rsidRDefault="001C4AB5" w:rsidP="001C4AB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25B">
        <w:rPr>
          <w:rFonts w:ascii="Times New Roman" w:hAnsi="Times New Roman" w:cs="Times New Roman"/>
          <w:sz w:val="28"/>
          <w:szCs w:val="28"/>
        </w:rPr>
        <w:t xml:space="preserve">В этом случае учащиеся, </w:t>
      </w:r>
      <w:r w:rsidR="00FC409B">
        <w:rPr>
          <w:rFonts w:ascii="Times New Roman" w:hAnsi="Times New Roman" w:cs="Times New Roman"/>
          <w:sz w:val="28"/>
          <w:szCs w:val="28"/>
        </w:rPr>
        <w:t>в соответствии с сетевым графиком</w:t>
      </w:r>
      <w:r w:rsidRPr="0066325B">
        <w:rPr>
          <w:rFonts w:ascii="Times New Roman" w:hAnsi="Times New Roman" w:cs="Times New Roman"/>
          <w:sz w:val="28"/>
          <w:szCs w:val="28"/>
        </w:rPr>
        <w:t xml:space="preserve">, могут  освоить </w:t>
      </w:r>
      <w:r w:rsidR="00FC409B">
        <w:rPr>
          <w:rFonts w:ascii="Times New Roman" w:hAnsi="Times New Roman" w:cs="Times New Roman"/>
          <w:sz w:val="28"/>
          <w:szCs w:val="28"/>
        </w:rPr>
        <w:t xml:space="preserve"> выбранные</w:t>
      </w:r>
      <w:r w:rsidRPr="0066325B">
        <w:rPr>
          <w:rFonts w:ascii="Times New Roman" w:hAnsi="Times New Roman" w:cs="Times New Roman"/>
          <w:sz w:val="28"/>
          <w:szCs w:val="28"/>
        </w:rPr>
        <w:t xml:space="preserve"> ими элективные курсы, по которым в штате </w:t>
      </w:r>
      <w:r w:rsidR="00FC409B">
        <w:rPr>
          <w:rFonts w:ascii="Times New Roman" w:hAnsi="Times New Roman" w:cs="Times New Roman"/>
          <w:sz w:val="28"/>
          <w:szCs w:val="28"/>
        </w:rPr>
        <w:t>обще</w:t>
      </w:r>
      <w:r w:rsidRPr="0066325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отсутствуют педагоги, получив доступ к соответствующему сетевому ресурсу и педагогическое сопровождение к ним. </w:t>
      </w:r>
    </w:p>
    <w:p w:rsidR="001F25CE" w:rsidRDefault="001F25CE" w:rsidP="001F25CE">
      <w:pPr>
        <w:spacing w:after="0" w:line="240" w:lineRule="auto"/>
        <w:ind w:left="-851" w:firstLine="720"/>
        <w:rPr>
          <w:rFonts w:ascii="Times New Roman" w:hAnsi="Times New Roman"/>
          <w:b/>
          <w:i/>
          <w:sz w:val="28"/>
          <w:szCs w:val="28"/>
        </w:rPr>
      </w:pPr>
      <w:r w:rsidRPr="001F25CE">
        <w:rPr>
          <w:rFonts w:ascii="Times New Roman" w:hAnsi="Times New Roman"/>
          <w:b/>
          <w:i/>
          <w:sz w:val="28"/>
          <w:szCs w:val="28"/>
        </w:rPr>
        <w:t>Алгоритм внедрения  модел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1F25CE">
        <w:rPr>
          <w:rFonts w:ascii="Times New Roman" w:hAnsi="Times New Roman"/>
          <w:b/>
          <w:i/>
          <w:sz w:val="28"/>
          <w:szCs w:val="28"/>
        </w:rPr>
        <w:t xml:space="preserve"> сетевого взаимодействия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F25CE" w:rsidRPr="001F25CE" w:rsidRDefault="001F25CE" w:rsidP="001F25C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Шаг 1. </w:t>
      </w:r>
      <w:r w:rsidRPr="001F25CE">
        <w:rPr>
          <w:rFonts w:ascii="Times New Roman" w:hAnsi="Times New Roman" w:cs="Times New Roman"/>
          <w:i/>
          <w:sz w:val="28"/>
          <w:szCs w:val="28"/>
        </w:rPr>
        <w:t>Формулирование целей</w:t>
      </w:r>
      <w:r w:rsidRPr="001F25CE">
        <w:rPr>
          <w:rFonts w:ascii="Times New Roman" w:hAnsi="Times New Roman" w:cs="Times New Roman"/>
          <w:sz w:val="28"/>
          <w:szCs w:val="28"/>
        </w:rPr>
        <w:t xml:space="preserve">. На этом этапе может выполняться следующая работа: </w:t>
      </w:r>
    </w:p>
    <w:p w:rsidR="001F25CE" w:rsidRPr="001F25CE" w:rsidRDefault="001F25CE" w:rsidP="001F25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исследование социального заказа субъектов-личностей на образовательную деятельность в целом и дополнительное образование в частности в масштабах субъектов-пространств интеграции; </w:t>
      </w:r>
    </w:p>
    <w:p w:rsidR="001F25CE" w:rsidRPr="001F25CE" w:rsidRDefault="001F25CE" w:rsidP="001F25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диагностика образовательного пространства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F25CE">
        <w:rPr>
          <w:rFonts w:ascii="Times New Roman" w:hAnsi="Times New Roman" w:cs="Times New Roman"/>
          <w:sz w:val="28"/>
          <w:szCs w:val="28"/>
        </w:rPr>
        <w:t>, выявление его специфики.</w:t>
      </w:r>
    </w:p>
    <w:p w:rsidR="001F25CE" w:rsidRPr="001F25CE" w:rsidRDefault="001F25CE" w:rsidP="001F25C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Шаг 2. </w:t>
      </w:r>
      <w:r w:rsidRPr="001F25CE">
        <w:rPr>
          <w:rFonts w:ascii="Times New Roman" w:hAnsi="Times New Roman" w:cs="Times New Roman"/>
          <w:i/>
          <w:sz w:val="28"/>
          <w:szCs w:val="28"/>
        </w:rPr>
        <w:t>Формирование участников сетевого взаимодействия</w:t>
      </w:r>
      <w:r w:rsidRPr="001F25CE">
        <w:rPr>
          <w:rFonts w:ascii="Times New Roman" w:hAnsi="Times New Roman" w:cs="Times New Roman"/>
          <w:sz w:val="28"/>
          <w:szCs w:val="28"/>
        </w:rPr>
        <w:t xml:space="preserve">, которое предполагает: </w:t>
      </w:r>
    </w:p>
    <w:p w:rsidR="001F25CE" w:rsidRPr="001F25CE" w:rsidRDefault="001F25CE" w:rsidP="001F25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проектирование и обеспечение </w:t>
      </w:r>
      <w:proofErr w:type="spellStart"/>
      <w:r w:rsidRPr="001F25C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F25CE">
        <w:rPr>
          <w:rFonts w:ascii="Times New Roman" w:hAnsi="Times New Roman" w:cs="Times New Roman"/>
          <w:sz w:val="28"/>
          <w:szCs w:val="28"/>
        </w:rPr>
        <w:t xml:space="preserve"> связей внутри учреждения; </w:t>
      </w:r>
    </w:p>
    <w:p w:rsidR="001F25CE" w:rsidRPr="001F25CE" w:rsidRDefault="001F25CE" w:rsidP="001F25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организацию координационных советов муниципального образования или учреждения; открытие экспериментальных площадок по интеграции образовательной деятельности учреждений в вопросах внеурочной деятельности; </w:t>
      </w:r>
    </w:p>
    <w:p w:rsidR="001F25CE" w:rsidRPr="001F25CE" w:rsidRDefault="001F25CE" w:rsidP="001F25C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>рассмотрение возможности создания ассоциаций, товариществ и других форм сетевого взаимодействия.</w:t>
      </w:r>
    </w:p>
    <w:p w:rsidR="001F25CE" w:rsidRPr="001F25CE" w:rsidRDefault="001F25CE" w:rsidP="001F25C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Шаг 3. </w:t>
      </w:r>
      <w:r w:rsidRPr="001F25CE">
        <w:rPr>
          <w:rFonts w:ascii="Times New Roman" w:hAnsi="Times New Roman" w:cs="Times New Roman"/>
          <w:i/>
          <w:sz w:val="28"/>
          <w:szCs w:val="28"/>
        </w:rPr>
        <w:t>Подготовка комплексных программ</w:t>
      </w:r>
      <w:r w:rsidRPr="001F25CE">
        <w:rPr>
          <w:rFonts w:ascii="Times New Roman" w:hAnsi="Times New Roman" w:cs="Times New Roman"/>
          <w:sz w:val="28"/>
          <w:szCs w:val="28"/>
        </w:rPr>
        <w:t xml:space="preserve">. На этом этапе осуществляется: </w:t>
      </w:r>
    </w:p>
    <w:p w:rsidR="001F25CE" w:rsidRPr="001F25CE" w:rsidRDefault="001F25CE" w:rsidP="001F25C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программ </w:t>
      </w:r>
      <w:r w:rsidRPr="001F25C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участвующих в сетевом взаимодействии</w:t>
      </w:r>
      <w:r w:rsidRPr="001F25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25CE" w:rsidRPr="001F25CE" w:rsidRDefault="001F25CE" w:rsidP="001F25C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организация обучения педагогических кадров основам организации </w:t>
      </w:r>
      <w:r>
        <w:rPr>
          <w:rFonts w:ascii="Times New Roman" w:hAnsi="Times New Roman" w:cs="Times New Roman"/>
          <w:sz w:val="28"/>
          <w:szCs w:val="28"/>
        </w:rPr>
        <w:t>сетевого взаимодействия</w:t>
      </w:r>
      <w:r w:rsidRPr="001F25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25CE" w:rsidRPr="001F25CE" w:rsidRDefault="001F25CE" w:rsidP="001F25C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единой программы сетевого взаимодействия</w:t>
      </w:r>
      <w:r w:rsidRPr="001F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ЦРТД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F25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25CE" w:rsidRPr="001F25CE" w:rsidRDefault="001F25CE" w:rsidP="001F25C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>создание материально-технической базы учр</w:t>
      </w:r>
      <w:r>
        <w:rPr>
          <w:rFonts w:ascii="Times New Roman" w:hAnsi="Times New Roman" w:cs="Times New Roman"/>
          <w:sz w:val="28"/>
          <w:szCs w:val="28"/>
        </w:rPr>
        <w:t>еждения для реализации программы</w:t>
      </w:r>
      <w:r w:rsidRPr="001F25C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F25CE" w:rsidRPr="001F25CE" w:rsidRDefault="001F25CE" w:rsidP="001F25C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Шаг 4. </w:t>
      </w:r>
      <w:r w:rsidRPr="004C1E40">
        <w:rPr>
          <w:rFonts w:ascii="Times New Roman" w:hAnsi="Times New Roman" w:cs="Times New Roman"/>
          <w:i/>
          <w:sz w:val="28"/>
          <w:szCs w:val="28"/>
        </w:rPr>
        <w:t>Подготовка набора соглашений, договоров, положений о проведении сетевых работ участниками сетевого взаимодействия</w:t>
      </w:r>
      <w:r w:rsidRPr="001F25CE">
        <w:rPr>
          <w:rFonts w:ascii="Times New Roman" w:hAnsi="Times New Roman" w:cs="Times New Roman"/>
          <w:sz w:val="28"/>
          <w:szCs w:val="28"/>
        </w:rPr>
        <w:t xml:space="preserve"> предполагает: </w:t>
      </w:r>
    </w:p>
    <w:p w:rsidR="001F25CE" w:rsidRPr="004C1E40" w:rsidRDefault="004C1E40" w:rsidP="004C1E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проектов и </w:t>
      </w:r>
      <w:r w:rsidR="001F25CE" w:rsidRPr="004C1E40">
        <w:rPr>
          <w:rFonts w:ascii="Times New Roman" w:hAnsi="Times New Roman" w:cs="Times New Roman"/>
          <w:sz w:val="28"/>
          <w:szCs w:val="28"/>
        </w:rPr>
        <w:t xml:space="preserve">создание условий для использования форм и методов дополнительного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25CE" w:rsidRPr="004C1E40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ессионального образования детей</w:t>
      </w:r>
      <w:r w:rsidR="001F25CE" w:rsidRPr="004C1E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25CE" w:rsidRPr="004C1E40" w:rsidRDefault="001F25CE" w:rsidP="004C1E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C1E40">
        <w:rPr>
          <w:rFonts w:ascii="Times New Roman" w:hAnsi="Times New Roman" w:cs="Times New Roman"/>
          <w:sz w:val="28"/>
          <w:szCs w:val="28"/>
        </w:rPr>
        <w:t xml:space="preserve">нормативное обеспечение процессов интеграции – разработка программ, положений, норм нагрузки и т.п.; </w:t>
      </w:r>
    </w:p>
    <w:p w:rsidR="001F25CE" w:rsidRPr="004C1E40" w:rsidRDefault="001F25CE" w:rsidP="004C1E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C1E40">
        <w:rPr>
          <w:rFonts w:ascii="Times New Roman" w:hAnsi="Times New Roman" w:cs="Times New Roman"/>
          <w:sz w:val="28"/>
          <w:szCs w:val="28"/>
        </w:rPr>
        <w:t>разработка договоров сетевого взаимодействия, договоров с родителями, договоров с педагогами,  договоров оплачиваемой услуги и др.</w:t>
      </w:r>
    </w:p>
    <w:p w:rsidR="001F25CE" w:rsidRPr="001F25CE" w:rsidRDefault="001F25CE" w:rsidP="001F25C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Шаг 5. </w:t>
      </w:r>
      <w:r w:rsidRPr="00AA7240">
        <w:rPr>
          <w:rFonts w:ascii="Times New Roman" w:hAnsi="Times New Roman" w:cs="Times New Roman"/>
          <w:i/>
          <w:sz w:val="28"/>
          <w:szCs w:val="28"/>
        </w:rPr>
        <w:t>Подготовка пакета сетевых образовательных услуг</w:t>
      </w:r>
      <w:r w:rsidRPr="001F25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5CE" w:rsidRPr="001F25CE" w:rsidRDefault="001F25CE" w:rsidP="00AA724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>утвер</w:t>
      </w:r>
      <w:r w:rsidR="00AA7240">
        <w:rPr>
          <w:rFonts w:ascii="Times New Roman" w:hAnsi="Times New Roman" w:cs="Times New Roman"/>
          <w:sz w:val="28"/>
          <w:szCs w:val="28"/>
        </w:rPr>
        <w:t>ждение интегрированных программ</w:t>
      </w:r>
      <w:r w:rsidRPr="001F25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25CE" w:rsidRPr="001F25CE" w:rsidRDefault="001F25CE" w:rsidP="00AA724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lastRenderedPageBreak/>
        <w:t>утверждение догово</w:t>
      </w:r>
      <w:r w:rsidR="00AA7240">
        <w:rPr>
          <w:rFonts w:ascii="Times New Roman" w:hAnsi="Times New Roman" w:cs="Times New Roman"/>
          <w:sz w:val="28"/>
          <w:szCs w:val="28"/>
        </w:rPr>
        <w:t>ров</w:t>
      </w:r>
      <w:r w:rsidRPr="001F25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25CE" w:rsidRPr="001F25CE" w:rsidRDefault="001F25CE" w:rsidP="00AA724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создание системы информационного обеспечения </w:t>
      </w:r>
      <w:r w:rsidR="00AA7240">
        <w:rPr>
          <w:rFonts w:ascii="Times New Roman" w:hAnsi="Times New Roman" w:cs="Times New Roman"/>
          <w:sz w:val="28"/>
          <w:szCs w:val="28"/>
        </w:rPr>
        <w:t xml:space="preserve">сетевых образовательных </w:t>
      </w:r>
      <w:r w:rsidRPr="001F25CE">
        <w:rPr>
          <w:rFonts w:ascii="Times New Roman" w:hAnsi="Times New Roman" w:cs="Times New Roman"/>
          <w:sz w:val="28"/>
          <w:szCs w:val="28"/>
        </w:rPr>
        <w:t xml:space="preserve">процессов  </w:t>
      </w:r>
      <w:proofErr w:type="gramStart"/>
      <w:r w:rsidRPr="001F25C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F25CE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муниципального района.</w:t>
      </w:r>
    </w:p>
    <w:p w:rsidR="001F25CE" w:rsidRPr="008A025D" w:rsidRDefault="001F25CE" w:rsidP="001F25CE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Шаг 6. </w:t>
      </w:r>
      <w:r w:rsidRPr="008A025D">
        <w:rPr>
          <w:rFonts w:ascii="Times New Roman" w:hAnsi="Times New Roman" w:cs="Times New Roman"/>
          <w:i/>
          <w:sz w:val="28"/>
          <w:szCs w:val="28"/>
        </w:rPr>
        <w:t>Подготовка бюджета, сетевого графика и расписания пакета сетевых образовательных услуг.</w:t>
      </w:r>
    </w:p>
    <w:p w:rsidR="001F25CE" w:rsidRPr="001F25CE" w:rsidRDefault="00173EE4" w:rsidP="001F25C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25CE" w:rsidRPr="001F25CE">
        <w:rPr>
          <w:rFonts w:ascii="Times New Roman" w:hAnsi="Times New Roman" w:cs="Times New Roman"/>
          <w:sz w:val="28"/>
          <w:szCs w:val="28"/>
        </w:rPr>
        <w:t>Кроме того, для обеспечения эффективности организации внеурочной деятельности возможно проведение следующей работы:</w:t>
      </w:r>
    </w:p>
    <w:p w:rsidR="001F25CE" w:rsidRPr="001F25CE" w:rsidRDefault="001F25CE" w:rsidP="00173EE4">
      <w:pPr>
        <w:pStyle w:val="a3"/>
        <w:numPr>
          <w:ilvl w:val="0"/>
          <w:numId w:val="21"/>
        </w:numPr>
        <w:ind w:left="-130" w:hanging="296"/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проведение районных (региональных) конференций по проблемам организации </w:t>
      </w:r>
      <w:r w:rsidR="00173EE4">
        <w:rPr>
          <w:rFonts w:ascii="Times New Roman" w:hAnsi="Times New Roman" w:cs="Times New Roman"/>
          <w:sz w:val="28"/>
          <w:szCs w:val="28"/>
        </w:rPr>
        <w:t>сетевого взаимодействия</w:t>
      </w:r>
      <w:r w:rsidRPr="001F25CE">
        <w:rPr>
          <w:rFonts w:ascii="Times New Roman" w:hAnsi="Times New Roman" w:cs="Times New Roman"/>
          <w:sz w:val="28"/>
          <w:szCs w:val="28"/>
        </w:rPr>
        <w:t xml:space="preserve">  образовательных учреждени</w:t>
      </w:r>
      <w:r w:rsidR="00173EE4">
        <w:rPr>
          <w:rFonts w:ascii="Times New Roman" w:hAnsi="Times New Roman" w:cs="Times New Roman"/>
          <w:sz w:val="28"/>
          <w:szCs w:val="28"/>
        </w:rPr>
        <w:t>й</w:t>
      </w:r>
      <w:r w:rsidRPr="001F25CE">
        <w:rPr>
          <w:rFonts w:ascii="Times New Roman" w:hAnsi="Times New Roman" w:cs="Times New Roman"/>
          <w:sz w:val="28"/>
          <w:szCs w:val="28"/>
        </w:rPr>
        <w:t xml:space="preserve"> или </w:t>
      </w:r>
      <w:r w:rsidR="00173EE4">
        <w:rPr>
          <w:rFonts w:ascii="Times New Roman" w:hAnsi="Times New Roman" w:cs="Times New Roman"/>
          <w:sz w:val="28"/>
          <w:szCs w:val="28"/>
        </w:rPr>
        <w:t xml:space="preserve">в </w:t>
      </w:r>
      <w:r w:rsidRPr="001F25CE">
        <w:rPr>
          <w:rFonts w:ascii="Times New Roman" w:hAnsi="Times New Roman" w:cs="Times New Roman"/>
          <w:sz w:val="28"/>
          <w:szCs w:val="28"/>
        </w:rPr>
        <w:t>муниципальном образовательном пространстве;</w:t>
      </w:r>
    </w:p>
    <w:p w:rsidR="001F25CE" w:rsidRPr="001F25CE" w:rsidRDefault="001F25CE" w:rsidP="00173EE4">
      <w:pPr>
        <w:pStyle w:val="a3"/>
        <w:numPr>
          <w:ilvl w:val="0"/>
          <w:numId w:val="21"/>
        </w:numPr>
        <w:ind w:left="-130" w:hanging="296"/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формирование мотивации субъектов </w:t>
      </w:r>
      <w:r w:rsidR="003F64F9">
        <w:rPr>
          <w:rFonts w:ascii="Times New Roman" w:hAnsi="Times New Roman" w:cs="Times New Roman"/>
          <w:sz w:val="28"/>
          <w:szCs w:val="28"/>
        </w:rPr>
        <w:t xml:space="preserve">сетевого </w:t>
      </w:r>
      <w:proofErr w:type="gramStart"/>
      <w:r w:rsidR="003F64F9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1F25CE">
        <w:rPr>
          <w:rFonts w:ascii="Times New Roman" w:hAnsi="Times New Roman" w:cs="Times New Roman"/>
          <w:sz w:val="28"/>
          <w:szCs w:val="28"/>
        </w:rPr>
        <w:t xml:space="preserve"> через объявление районных конкурсов интегрированных программ, грантов и т.п.;</w:t>
      </w:r>
    </w:p>
    <w:p w:rsidR="001F25CE" w:rsidRPr="001F25CE" w:rsidRDefault="001F25CE" w:rsidP="00173EE4">
      <w:pPr>
        <w:pStyle w:val="a3"/>
        <w:numPr>
          <w:ilvl w:val="0"/>
          <w:numId w:val="21"/>
        </w:numPr>
        <w:ind w:left="-130" w:hanging="296"/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сбор, обобщение и распространение </w:t>
      </w:r>
      <w:proofErr w:type="gramStart"/>
      <w:r w:rsidRPr="001F25CE">
        <w:rPr>
          <w:rFonts w:ascii="Times New Roman" w:hAnsi="Times New Roman" w:cs="Times New Roman"/>
          <w:sz w:val="28"/>
          <w:szCs w:val="28"/>
        </w:rPr>
        <w:t xml:space="preserve">опыта организации </w:t>
      </w:r>
      <w:r w:rsidR="003F64F9">
        <w:rPr>
          <w:rFonts w:ascii="Times New Roman" w:hAnsi="Times New Roman" w:cs="Times New Roman"/>
          <w:sz w:val="28"/>
          <w:szCs w:val="28"/>
        </w:rPr>
        <w:t xml:space="preserve">сетевого взаимодействия </w:t>
      </w:r>
      <w:r w:rsidRPr="001F25C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3F64F9">
        <w:rPr>
          <w:rFonts w:ascii="Times New Roman" w:hAnsi="Times New Roman" w:cs="Times New Roman"/>
          <w:sz w:val="28"/>
          <w:szCs w:val="28"/>
        </w:rPr>
        <w:t xml:space="preserve"> всех типов</w:t>
      </w:r>
      <w:proofErr w:type="gramEnd"/>
      <w:r w:rsidR="003F64F9">
        <w:rPr>
          <w:rFonts w:ascii="Times New Roman" w:hAnsi="Times New Roman" w:cs="Times New Roman"/>
          <w:sz w:val="28"/>
          <w:szCs w:val="28"/>
        </w:rPr>
        <w:t xml:space="preserve"> и видов</w:t>
      </w:r>
      <w:r w:rsidRPr="001F25CE">
        <w:rPr>
          <w:rFonts w:ascii="Times New Roman" w:hAnsi="Times New Roman" w:cs="Times New Roman"/>
          <w:sz w:val="28"/>
          <w:szCs w:val="28"/>
        </w:rPr>
        <w:t>;</w:t>
      </w:r>
    </w:p>
    <w:p w:rsidR="001F25CE" w:rsidRPr="001F25CE" w:rsidRDefault="001F25CE" w:rsidP="00173EE4">
      <w:pPr>
        <w:pStyle w:val="a3"/>
        <w:numPr>
          <w:ilvl w:val="0"/>
          <w:numId w:val="21"/>
        </w:numPr>
        <w:ind w:left="-130" w:hanging="296"/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проведение исследования эффективности </w:t>
      </w:r>
      <w:r w:rsidR="00364A45">
        <w:rPr>
          <w:rFonts w:ascii="Times New Roman" w:hAnsi="Times New Roman" w:cs="Times New Roman"/>
          <w:sz w:val="28"/>
          <w:szCs w:val="28"/>
        </w:rPr>
        <w:t xml:space="preserve">сетевого взаимодействия в </w:t>
      </w:r>
      <w:r w:rsidRPr="001F25CE">
        <w:rPr>
          <w:rFonts w:ascii="Times New Roman" w:hAnsi="Times New Roman" w:cs="Times New Roman"/>
          <w:sz w:val="28"/>
          <w:szCs w:val="28"/>
        </w:rPr>
        <w:t>образовательном пространстве муниципального района;</w:t>
      </w:r>
    </w:p>
    <w:p w:rsidR="001F25CE" w:rsidRPr="001F25CE" w:rsidRDefault="001F25CE" w:rsidP="00173EE4">
      <w:pPr>
        <w:pStyle w:val="a3"/>
        <w:numPr>
          <w:ilvl w:val="0"/>
          <w:numId w:val="21"/>
        </w:numPr>
        <w:ind w:left="-130" w:hanging="296"/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>оптимизация материально-технической, учебно-ме</w:t>
      </w:r>
      <w:r w:rsidR="00364A45">
        <w:rPr>
          <w:rFonts w:ascii="Times New Roman" w:hAnsi="Times New Roman" w:cs="Times New Roman"/>
          <w:sz w:val="28"/>
          <w:szCs w:val="28"/>
        </w:rPr>
        <w:t>тодической и экономической базы</w:t>
      </w:r>
      <w:r w:rsidRPr="001F25CE">
        <w:rPr>
          <w:rFonts w:ascii="Times New Roman" w:hAnsi="Times New Roman" w:cs="Times New Roman"/>
          <w:sz w:val="28"/>
          <w:szCs w:val="28"/>
        </w:rPr>
        <w:t>;</w:t>
      </w:r>
    </w:p>
    <w:p w:rsidR="001F25CE" w:rsidRPr="001F25CE" w:rsidRDefault="001F25CE" w:rsidP="00173EE4">
      <w:pPr>
        <w:pStyle w:val="a3"/>
        <w:numPr>
          <w:ilvl w:val="0"/>
          <w:numId w:val="21"/>
        </w:numPr>
        <w:ind w:left="-130" w:hanging="296"/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1F25CE">
        <w:rPr>
          <w:rFonts w:ascii="Times New Roman" w:hAnsi="Times New Roman" w:cs="Times New Roman"/>
          <w:sz w:val="28"/>
          <w:szCs w:val="28"/>
        </w:rPr>
        <w:t>массово-досуговой</w:t>
      </w:r>
      <w:proofErr w:type="spellEnd"/>
      <w:r w:rsidRPr="001F25CE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F25CE" w:rsidRPr="001F25CE" w:rsidRDefault="001F25CE" w:rsidP="00173EE4">
      <w:pPr>
        <w:pStyle w:val="a3"/>
        <w:numPr>
          <w:ilvl w:val="0"/>
          <w:numId w:val="21"/>
        </w:numPr>
        <w:ind w:left="-130" w:hanging="296"/>
        <w:rPr>
          <w:rFonts w:ascii="Times New Roman" w:hAnsi="Times New Roman" w:cs="Times New Roman"/>
          <w:sz w:val="28"/>
          <w:szCs w:val="28"/>
        </w:rPr>
      </w:pPr>
      <w:r w:rsidRPr="001F25CE">
        <w:rPr>
          <w:rFonts w:ascii="Times New Roman" w:hAnsi="Times New Roman" w:cs="Times New Roman"/>
          <w:sz w:val="28"/>
          <w:szCs w:val="28"/>
        </w:rPr>
        <w:t xml:space="preserve">организация рефлексии удовлетворенности субъектов-личностей процессом </w:t>
      </w:r>
      <w:r w:rsidR="00364A45">
        <w:rPr>
          <w:rFonts w:ascii="Times New Roman" w:hAnsi="Times New Roman" w:cs="Times New Roman"/>
          <w:sz w:val="28"/>
          <w:szCs w:val="28"/>
        </w:rPr>
        <w:t>сетевого взаимодействия.</w:t>
      </w:r>
    </w:p>
    <w:p w:rsidR="001C4AB5" w:rsidRPr="001A4314" w:rsidRDefault="001A4314" w:rsidP="001C4AB5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Этапы организации образовательного процесса:</w:t>
      </w:r>
    </w:p>
    <w:p w:rsidR="001C4AB5" w:rsidRPr="00F10BA3" w:rsidRDefault="001C4AB5" w:rsidP="001C4AB5">
      <w:pPr>
        <w:pStyle w:val="a3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A4314">
        <w:rPr>
          <w:rFonts w:ascii="Times New Roman" w:hAnsi="Times New Roman" w:cs="Times New Roman"/>
          <w:b/>
          <w:i/>
          <w:sz w:val="28"/>
          <w:szCs w:val="28"/>
        </w:rPr>
        <w:t>первого этапа</w:t>
      </w:r>
      <w:r w:rsidR="002535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3511">
        <w:rPr>
          <w:rFonts w:ascii="Times New Roman" w:hAnsi="Times New Roman" w:cs="Times New Roman"/>
          <w:sz w:val="28"/>
          <w:szCs w:val="28"/>
        </w:rPr>
        <w:t>(2012-2013)</w:t>
      </w:r>
      <w:r w:rsidRPr="0066325B">
        <w:rPr>
          <w:rFonts w:ascii="Times New Roman" w:hAnsi="Times New Roman" w:cs="Times New Roman"/>
          <w:sz w:val="28"/>
          <w:szCs w:val="28"/>
        </w:rPr>
        <w:t xml:space="preserve"> </w:t>
      </w:r>
      <w:r w:rsidR="001A4314">
        <w:rPr>
          <w:rFonts w:ascii="Times New Roman" w:hAnsi="Times New Roman" w:cs="Times New Roman"/>
          <w:sz w:val="28"/>
          <w:szCs w:val="28"/>
        </w:rPr>
        <w:t>необходимо п</w:t>
      </w:r>
      <w:r w:rsidRPr="0066325B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Pr="00F10BA3">
        <w:rPr>
          <w:rFonts w:ascii="Times New Roman" w:hAnsi="Times New Roman" w:cs="Times New Roman"/>
          <w:i/>
          <w:sz w:val="28"/>
          <w:szCs w:val="28"/>
        </w:rPr>
        <w:t xml:space="preserve">мониторинг по следующим направлениям: </w:t>
      </w:r>
    </w:p>
    <w:p w:rsidR="001C4AB5" w:rsidRPr="0066325B" w:rsidRDefault="001C4AB5" w:rsidP="001C4AB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 xml:space="preserve">1. </w:t>
      </w:r>
      <w:r w:rsidRPr="00F10BA3">
        <w:rPr>
          <w:rFonts w:ascii="Times New Roman" w:hAnsi="Times New Roman" w:cs="Times New Roman"/>
          <w:i/>
          <w:sz w:val="28"/>
          <w:szCs w:val="28"/>
        </w:rPr>
        <w:t>Мониторинг потребностей</w:t>
      </w:r>
      <w:r w:rsidRPr="0066325B">
        <w:rPr>
          <w:rFonts w:ascii="Times New Roman" w:hAnsi="Times New Roman" w:cs="Times New Roman"/>
          <w:sz w:val="28"/>
          <w:szCs w:val="28"/>
        </w:rPr>
        <w:t>, включающих в себя:</w:t>
      </w:r>
    </w:p>
    <w:p w:rsidR="001C4AB5" w:rsidRPr="0066325B" w:rsidRDefault="001C4AB5" w:rsidP="001A43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>потре</w:t>
      </w:r>
      <w:r w:rsidR="00137F99">
        <w:rPr>
          <w:rFonts w:ascii="Times New Roman" w:hAnsi="Times New Roman" w:cs="Times New Roman"/>
          <w:sz w:val="28"/>
          <w:szCs w:val="28"/>
        </w:rPr>
        <w:t>бности учащихся и их родителей;</w:t>
      </w:r>
    </w:p>
    <w:p w:rsidR="001C4AB5" w:rsidRPr="0066325B" w:rsidRDefault="001C4AB5" w:rsidP="001A43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>потребности рынка труда данной территории, которые должны соответствовать потребностям системы профобразования;</w:t>
      </w:r>
    </w:p>
    <w:p w:rsidR="001C4AB5" w:rsidRPr="0066325B" w:rsidRDefault="001C4AB5" w:rsidP="001A43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>потребности системы профессионального образования.</w:t>
      </w:r>
    </w:p>
    <w:p w:rsidR="001C4AB5" w:rsidRPr="0066325B" w:rsidRDefault="001C4AB5" w:rsidP="001C4AB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 xml:space="preserve">2. </w:t>
      </w:r>
      <w:r w:rsidRPr="00F10BA3">
        <w:rPr>
          <w:rFonts w:ascii="Times New Roman" w:hAnsi="Times New Roman" w:cs="Times New Roman"/>
          <w:i/>
          <w:sz w:val="28"/>
          <w:szCs w:val="28"/>
        </w:rPr>
        <w:t>Мониторинг внутренних ресурсов</w:t>
      </w:r>
      <w:r w:rsidRPr="0066325B">
        <w:rPr>
          <w:rFonts w:ascii="Times New Roman" w:hAnsi="Times New Roman" w:cs="Times New Roman"/>
          <w:sz w:val="28"/>
          <w:szCs w:val="28"/>
        </w:rPr>
        <w:t>, которые включают в себя:</w:t>
      </w:r>
    </w:p>
    <w:p w:rsidR="001C4AB5" w:rsidRPr="0066325B" w:rsidRDefault="001C4AB5" w:rsidP="001A43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>образовательные ресурсы (профильные</w:t>
      </w:r>
      <w:r w:rsidR="00F005C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6325B">
        <w:rPr>
          <w:rFonts w:ascii="Times New Roman" w:hAnsi="Times New Roman" w:cs="Times New Roman"/>
          <w:sz w:val="28"/>
          <w:szCs w:val="28"/>
        </w:rPr>
        <w:t xml:space="preserve">, </w:t>
      </w:r>
      <w:r w:rsidR="00F005CD">
        <w:rPr>
          <w:rFonts w:ascii="Times New Roman" w:hAnsi="Times New Roman" w:cs="Times New Roman"/>
          <w:sz w:val="28"/>
          <w:szCs w:val="28"/>
        </w:rPr>
        <w:t>программы по разным направленностям</w:t>
      </w:r>
      <w:r w:rsidRPr="0066325B">
        <w:rPr>
          <w:rFonts w:ascii="Times New Roman" w:hAnsi="Times New Roman" w:cs="Times New Roman"/>
          <w:sz w:val="28"/>
          <w:szCs w:val="28"/>
        </w:rPr>
        <w:t>, элективные курсы, лабораторную базу, цифровые образовательные ресурсы);</w:t>
      </w:r>
    </w:p>
    <w:p w:rsidR="001C4AB5" w:rsidRPr="0066325B" w:rsidRDefault="001C4AB5" w:rsidP="001A43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>кадровые ресурсы (педагоги профильного обучения, педагоги, обеспечивающие  образование</w:t>
      </w:r>
      <w:r w:rsidR="00F005CD">
        <w:rPr>
          <w:rFonts w:ascii="Times New Roman" w:hAnsi="Times New Roman" w:cs="Times New Roman"/>
          <w:sz w:val="28"/>
          <w:szCs w:val="28"/>
        </w:rPr>
        <w:t xml:space="preserve"> по другим направленностям</w:t>
      </w:r>
      <w:r w:rsidRPr="0066325B">
        <w:rPr>
          <w:rFonts w:ascii="Times New Roman" w:hAnsi="Times New Roman" w:cs="Times New Roman"/>
          <w:sz w:val="28"/>
          <w:szCs w:val="28"/>
        </w:rPr>
        <w:t xml:space="preserve">, уровень компетенций педагогического состава, педагоги, имеющие квалификацию </w:t>
      </w:r>
      <w:r w:rsidR="00F005CD">
        <w:rPr>
          <w:rFonts w:ascii="Times New Roman" w:hAnsi="Times New Roman" w:cs="Times New Roman"/>
          <w:sz w:val="28"/>
          <w:szCs w:val="28"/>
        </w:rPr>
        <w:t>сетевых педагогов</w:t>
      </w:r>
      <w:r w:rsidRPr="0066325B">
        <w:rPr>
          <w:rFonts w:ascii="Times New Roman" w:hAnsi="Times New Roman" w:cs="Times New Roman"/>
          <w:sz w:val="28"/>
          <w:szCs w:val="28"/>
        </w:rPr>
        <w:t>);</w:t>
      </w:r>
      <w:r w:rsidR="002021BE">
        <w:rPr>
          <w:rFonts w:ascii="Times New Roman" w:hAnsi="Times New Roman" w:cs="Times New Roman"/>
          <w:sz w:val="28"/>
          <w:szCs w:val="28"/>
        </w:rPr>
        <w:t xml:space="preserve">  координационный Совет;</w:t>
      </w:r>
    </w:p>
    <w:p w:rsidR="001C4AB5" w:rsidRPr="0066325B" w:rsidRDefault="001C4AB5" w:rsidP="001A43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 xml:space="preserve">информационно-техническое обеспечение учебно-воспитательного процесса (компьютеры, принтеры, проекторы, экраны, наличие локальной сети, компьютерные классы, </w:t>
      </w:r>
      <w:proofErr w:type="spellStart"/>
      <w:r w:rsidRPr="0066325B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66325B">
        <w:rPr>
          <w:rFonts w:ascii="Times New Roman" w:hAnsi="Times New Roman" w:cs="Times New Roman"/>
          <w:sz w:val="28"/>
          <w:szCs w:val="28"/>
        </w:rPr>
        <w:t>, возможность выхода в Интернет и т.п.)</w:t>
      </w:r>
    </w:p>
    <w:p w:rsidR="00D14B3E" w:rsidRDefault="001C4AB5" w:rsidP="001C4AB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25B">
        <w:rPr>
          <w:rFonts w:ascii="Times New Roman" w:hAnsi="Times New Roman" w:cs="Times New Roman"/>
          <w:sz w:val="28"/>
          <w:szCs w:val="28"/>
        </w:rPr>
        <w:t xml:space="preserve">На этом этапе образовательное учреждение должно выбрать модель сетевого взаимодействия с другими образовательными учреждениями. При этом следует помнить, что определяющим признаком модели "Ресурсный центр" является возможность получения от него дополнительных ресурсов: образовательных, </w:t>
      </w:r>
      <w:r w:rsidRPr="0066325B">
        <w:rPr>
          <w:rFonts w:ascii="Times New Roman" w:hAnsi="Times New Roman" w:cs="Times New Roman"/>
          <w:sz w:val="28"/>
          <w:szCs w:val="28"/>
        </w:rPr>
        <w:lastRenderedPageBreak/>
        <w:t>кадровых, технологических, обеспечивающих применение в учебном процессе дистанционных образовательных технологий. А определяющий признак модели "Паритетная кооперация" - это обмен образовательными ресурсами внутри сети. Поэтому крайне важно при выборе модели сетевого взаимодействия образовательных учреждений ответить на вопрос, готово ли образовательное учреждение обмениваться ресурсами, достаточно ли их у него, могут ли они представлять интерес для других образовательных учреждений</w:t>
      </w:r>
    </w:p>
    <w:p w:rsidR="00D14B3E" w:rsidRDefault="001C4AB5" w:rsidP="001C4AB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4B3E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 w:rsidR="002535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3511">
        <w:rPr>
          <w:rFonts w:ascii="Times New Roman" w:hAnsi="Times New Roman" w:cs="Times New Roman"/>
          <w:sz w:val="28"/>
          <w:szCs w:val="28"/>
        </w:rPr>
        <w:t>(2013-2014)</w:t>
      </w:r>
      <w:r w:rsidR="00D14B3E">
        <w:rPr>
          <w:rFonts w:ascii="Times New Roman" w:hAnsi="Times New Roman" w:cs="Times New Roman"/>
          <w:sz w:val="28"/>
          <w:szCs w:val="28"/>
        </w:rPr>
        <w:t xml:space="preserve"> - </w:t>
      </w:r>
      <w:r w:rsidRPr="0066325B">
        <w:rPr>
          <w:rFonts w:ascii="Times New Roman" w:hAnsi="Times New Roman" w:cs="Times New Roman"/>
          <w:sz w:val="28"/>
          <w:szCs w:val="28"/>
        </w:rPr>
        <w:t xml:space="preserve"> </w:t>
      </w:r>
      <w:r w:rsidR="00D14B3E">
        <w:rPr>
          <w:rFonts w:ascii="Times New Roman" w:hAnsi="Times New Roman" w:cs="Times New Roman"/>
          <w:sz w:val="28"/>
          <w:szCs w:val="28"/>
        </w:rPr>
        <w:t>формирование</w:t>
      </w:r>
      <w:r w:rsidR="00253511">
        <w:rPr>
          <w:rFonts w:ascii="Times New Roman" w:hAnsi="Times New Roman" w:cs="Times New Roman"/>
          <w:sz w:val="28"/>
          <w:szCs w:val="28"/>
        </w:rPr>
        <w:t xml:space="preserve"> (и деятельность)</w:t>
      </w:r>
      <w:r w:rsidR="00D14B3E">
        <w:rPr>
          <w:rFonts w:ascii="Times New Roman" w:hAnsi="Times New Roman" w:cs="Times New Roman"/>
          <w:sz w:val="28"/>
          <w:szCs w:val="28"/>
        </w:rPr>
        <w:t xml:space="preserve"> координационного центра или координатора, который:</w:t>
      </w:r>
    </w:p>
    <w:p w:rsidR="00D14B3E" w:rsidRPr="0066325B" w:rsidRDefault="00D14B3E" w:rsidP="00D14B3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 xml:space="preserve">1. проводит комплексный анализ образовательных возможностей и потребностей образовательных учреждений территории; </w:t>
      </w:r>
    </w:p>
    <w:p w:rsidR="00D14B3E" w:rsidRPr="0066325B" w:rsidRDefault="00D14B3E" w:rsidP="00D14B3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 xml:space="preserve">2. выявляет образовательные учреждения, готовые к обмену ресурсами (при условии, что их образовательный ресурс актуален и может быть востребованным другими образовательными учреждениями); </w:t>
      </w:r>
    </w:p>
    <w:p w:rsidR="00D14B3E" w:rsidRPr="0066325B" w:rsidRDefault="00D14B3E" w:rsidP="00D14B3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 xml:space="preserve">3. формирует из соответствующих образовательных учреждений образовательные сети по модели "Паритетная кооперация"; </w:t>
      </w:r>
    </w:p>
    <w:p w:rsidR="00D14B3E" w:rsidRPr="0066325B" w:rsidRDefault="00D14B3E" w:rsidP="00D14B3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>4. включает в паритетные сети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возможности)</w:t>
      </w:r>
      <w:r w:rsidRPr="0066325B">
        <w:rPr>
          <w:rFonts w:ascii="Times New Roman" w:hAnsi="Times New Roman" w:cs="Times New Roman"/>
          <w:sz w:val="28"/>
          <w:szCs w:val="28"/>
        </w:rPr>
        <w:t xml:space="preserve"> дистанционного обучения, образовательный ресурс которых обеспечивает как содержательную, так и организационную и экономическую целесообразность функционирования паритетных сетей; </w:t>
      </w:r>
    </w:p>
    <w:p w:rsidR="00D14B3E" w:rsidRPr="0066325B" w:rsidRDefault="00D14B3E" w:rsidP="00D14B3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 xml:space="preserve">5. рассматривает вопросы гражданско-правового обеспечения работы сетей; </w:t>
      </w:r>
    </w:p>
    <w:p w:rsidR="00D14B3E" w:rsidRPr="0066325B" w:rsidRDefault="00D14B3E" w:rsidP="00D14B3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 xml:space="preserve">6. проводит финансово-экономический анализ степени эффективности созданных моделей; </w:t>
      </w:r>
    </w:p>
    <w:p w:rsidR="00D14B3E" w:rsidRPr="0066325B" w:rsidRDefault="00D14B3E" w:rsidP="00D14B3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 xml:space="preserve">7. выдает рекомендации ОУ по организации сетевого взаимодействия между ОУ сформированной сети. </w:t>
      </w:r>
    </w:p>
    <w:p w:rsidR="00D14B3E" w:rsidRDefault="00D14B3E" w:rsidP="001C4AB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14B3E" w:rsidRDefault="00D14B3E" w:rsidP="001C4AB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7F99">
        <w:rPr>
          <w:rFonts w:ascii="Times New Roman" w:hAnsi="Times New Roman" w:cs="Times New Roman"/>
          <w:b/>
          <w:i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511">
        <w:rPr>
          <w:rFonts w:ascii="Times New Roman" w:hAnsi="Times New Roman" w:cs="Times New Roman"/>
          <w:sz w:val="28"/>
          <w:szCs w:val="28"/>
        </w:rPr>
        <w:t xml:space="preserve">(2014-2016) </w:t>
      </w:r>
      <w:r>
        <w:rPr>
          <w:rFonts w:ascii="Times New Roman" w:hAnsi="Times New Roman" w:cs="Times New Roman"/>
          <w:sz w:val="28"/>
          <w:szCs w:val="28"/>
        </w:rPr>
        <w:t>– формирование</w:t>
      </w:r>
      <w:r w:rsidR="0025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сети</w:t>
      </w:r>
      <w:proofErr w:type="gramStart"/>
      <w:r w:rsidR="0025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7F99" w:rsidRDefault="00137F99" w:rsidP="001C4AB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37F99" w:rsidRDefault="00137F99" w:rsidP="001C4AB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37F99" w:rsidRDefault="00137F99" w:rsidP="00137F99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99">
        <w:rPr>
          <w:rFonts w:ascii="Times New Roman" w:hAnsi="Times New Roman" w:cs="Times New Roman"/>
          <w:b/>
          <w:sz w:val="28"/>
          <w:szCs w:val="28"/>
        </w:rPr>
        <w:t>ПЛАН МЕРОПРИЯТИЙ ПО ПРОГРАММЕ</w:t>
      </w:r>
    </w:p>
    <w:p w:rsidR="008D5A85" w:rsidRDefault="008D5A85" w:rsidP="00137F99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2011-2012 г.</w:t>
      </w:r>
    </w:p>
    <w:tbl>
      <w:tblPr>
        <w:tblStyle w:val="a4"/>
        <w:tblW w:w="10882" w:type="dxa"/>
        <w:tblInd w:w="-851" w:type="dxa"/>
        <w:tblLook w:val="04A0"/>
      </w:tblPr>
      <w:tblGrid>
        <w:gridCol w:w="594"/>
        <w:gridCol w:w="3767"/>
        <w:gridCol w:w="3828"/>
        <w:gridCol w:w="2693"/>
      </w:tblGrid>
      <w:tr w:rsidR="00AB11A8" w:rsidTr="002E2D4E">
        <w:tc>
          <w:tcPr>
            <w:tcW w:w="594" w:type="dxa"/>
          </w:tcPr>
          <w:p w:rsidR="00AB11A8" w:rsidRPr="00137F99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</w:tcPr>
          <w:p w:rsidR="00AB11A8" w:rsidRPr="00137F99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3828" w:type="dxa"/>
          </w:tcPr>
          <w:p w:rsidR="00AB11A8" w:rsidRPr="00137F99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реализации:</w:t>
            </w:r>
          </w:p>
        </w:tc>
        <w:tc>
          <w:tcPr>
            <w:tcW w:w="2693" w:type="dxa"/>
          </w:tcPr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AB11A8" w:rsidTr="002E2D4E">
        <w:tc>
          <w:tcPr>
            <w:tcW w:w="594" w:type="dxa"/>
          </w:tcPr>
          <w:p w:rsidR="00AB11A8" w:rsidRPr="00137F99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AB11A8" w:rsidRPr="00137F99" w:rsidRDefault="00AB11A8" w:rsidP="00C34675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значительной диф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ференциации содержания обучения, </w:t>
            </w: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>реализации профильного обучения, прежде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старшеклассников</w:t>
            </w:r>
          </w:p>
        </w:tc>
        <w:tc>
          <w:tcPr>
            <w:tcW w:w="3828" w:type="dxa"/>
          </w:tcPr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Потребность учащихся и их родителей (мониторинг, анализ);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-Ярмарка образовательных услуг;</w:t>
            </w:r>
          </w:p>
          <w:p w:rsidR="00AB11A8" w:rsidRDefault="00AB11A8" w:rsidP="00C34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р</w:t>
            </w: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>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 особенно элективных курсов, учебных</w:t>
            </w: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ов;</w:t>
            </w:r>
          </w:p>
          <w:p w:rsidR="00AB11A8" w:rsidRDefault="00AB11A8" w:rsidP="00C34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реализация программ начально-профессионального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образования;</w:t>
            </w:r>
          </w:p>
          <w:p w:rsidR="00AB11A8" w:rsidRDefault="00AB11A8" w:rsidP="00C34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сетевых графиков и учебных планов;</w:t>
            </w:r>
          </w:p>
          <w:p w:rsidR="00FA02E6" w:rsidRPr="00137F99" w:rsidRDefault="00FA02E6" w:rsidP="00C34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CF0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азвитие методического взаимодействия в вопросах совместной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и-</w:t>
            </w:r>
            <w:proofErr w:type="gramEnd"/>
            <w:r w:rsidRPr="00CF09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методических объединений, лабораторий и т.д.</w:t>
            </w:r>
          </w:p>
        </w:tc>
        <w:tc>
          <w:tcPr>
            <w:tcW w:w="2693" w:type="dxa"/>
          </w:tcPr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 сентябрь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E6" w:rsidRDefault="00FA02E6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E6" w:rsidRDefault="00FA02E6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AB11A8" w:rsidTr="002E2D4E">
        <w:tc>
          <w:tcPr>
            <w:tcW w:w="594" w:type="dxa"/>
          </w:tcPr>
          <w:p w:rsidR="00AB11A8" w:rsidRPr="00137F99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67" w:type="dxa"/>
          </w:tcPr>
          <w:p w:rsidR="00AB11A8" w:rsidRPr="0066325B" w:rsidRDefault="00AB11A8" w:rsidP="00C34675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установлению равного доступа к полноценному образованию разным группам </w:t>
            </w:r>
            <w:proofErr w:type="gramStart"/>
            <w:r w:rsidRPr="0066325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6325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их индивидуальными склонностями и потребностями;</w:t>
            </w:r>
          </w:p>
          <w:p w:rsidR="00AB11A8" w:rsidRPr="00137F99" w:rsidRDefault="00AB11A8" w:rsidP="00C3467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дополнительных образовательных программ (учебных курсов) для старшеклассников (элективные курсы, профильные программы, программы начально-профессионального образования);</w:t>
            </w:r>
          </w:p>
          <w:p w:rsidR="00AB11A8" w:rsidRDefault="00AB11A8" w:rsidP="00C346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и реализация дополнительных образовательных программ направленных на </w:t>
            </w: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познавательных запросов, интересов, развитие способностей и склонностей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младшего и среднего школьного возраста.</w:t>
            </w:r>
          </w:p>
          <w:p w:rsidR="00B33108" w:rsidRDefault="00B33108" w:rsidP="00C346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Интегрированные уроки, совместная проектная деятельность и др.</w:t>
            </w:r>
          </w:p>
          <w:p w:rsidR="00AB11A8" w:rsidRPr="00137F99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1A8" w:rsidTr="002E2D4E">
        <w:tc>
          <w:tcPr>
            <w:tcW w:w="594" w:type="dxa"/>
          </w:tcPr>
          <w:p w:rsidR="00AB11A8" w:rsidRPr="00137F99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AB11A8" w:rsidRPr="0066325B" w:rsidRDefault="00AB11A8" w:rsidP="00C34675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>расширить возможности углубленного изучения отдельных учебных предметов;</w:t>
            </w:r>
          </w:p>
          <w:p w:rsidR="00AB11A8" w:rsidRPr="00137F99" w:rsidRDefault="00AB11A8" w:rsidP="00C3467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к деятельности ведущих педагогов предметников;</w:t>
            </w:r>
          </w:p>
          <w:p w:rsidR="00AB11A8" w:rsidRPr="00137F99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и реализация программ с углубленным изучением отдельных учебных предметов</w:t>
            </w:r>
          </w:p>
        </w:tc>
        <w:tc>
          <w:tcPr>
            <w:tcW w:w="2693" w:type="dxa"/>
          </w:tcPr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1A8" w:rsidTr="002E2D4E">
        <w:tc>
          <w:tcPr>
            <w:tcW w:w="594" w:type="dxa"/>
          </w:tcPr>
          <w:p w:rsidR="00AB11A8" w:rsidRPr="00137F99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AB11A8" w:rsidRPr="0066325B" w:rsidRDefault="00AB11A8" w:rsidP="00C34675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>обеспечить преемственность между общим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дополнительным </w:t>
            </w: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начально-</w:t>
            </w: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профессиональным </w:t>
            </w:r>
            <w:r w:rsidRPr="00663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образованием, в том числе более эффективно подготовить выпускников школы к поступлению в вузы и освоению программ высшего профессионального образования.</w:t>
            </w:r>
          </w:p>
          <w:p w:rsidR="00AB11A8" w:rsidRPr="00137F99" w:rsidRDefault="00AB11A8" w:rsidP="00C3467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Разработка эффективной, действенной модели сетевого взаимодействия;</w:t>
            </w:r>
          </w:p>
          <w:p w:rsidR="004B64DE" w:rsidRDefault="004B64DE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5C53">
              <w:rPr>
                <w:rFonts w:ascii="Times New Roman" w:hAnsi="Times New Roman" w:cs="Times New Roman"/>
                <w:sz w:val="28"/>
                <w:szCs w:val="28"/>
              </w:rPr>
              <w:t>Утверждение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оординационн</w:t>
            </w:r>
            <w:r w:rsidR="00725C5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725C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Взаимообогащение;</w:t>
            </w:r>
          </w:p>
          <w:p w:rsidR="00AB11A8" w:rsidRDefault="00AB11A8" w:rsidP="00E71A5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A8" w:rsidRDefault="00AB11A8" w:rsidP="00AB11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 xml:space="preserve">озрастание объема самостоятельной учебной работы школьников на уроках. </w:t>
            </w:r>
          </w:p>
          <w:p w:rsidR="00AB11A8" w:rsidRPr="0066325B" w:rsidRDefault="00AB11A8" w:rsidP="00E71A5D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качества и эффективности</w:t>
            </w: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 xml:space="preserve">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дополнительного</w:t>
            </w: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  <w:p w:rsidR="00AB11A8" w:rsidRPr="00137F99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</w:t>
            </w:r>
            <w:r w:rsidRPr="0066325B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самостоятельной познавательной и практической деятельности обучаемых</w:t>
            </w:r>
          </w:p>
        </w:tc>
        <w:tc>
          <w:tcPr>
            <w:tcW w:w="2693" w:type="dxa"/>
          </w:tcPr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2010-2011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53" w:rsidRDefault="00725C53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4DE" w:rsidRDefault="004B64DE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AB11A8" w:rsidTr="002E2D4E">
        <w:tc>
          <w:tcPr>
            <w:tcW w:w="594" w:type="dxa"/>
          </w:tcPr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67" w:type="dxa"/>
          </w:tcPr>
          <w:p w:rsidR="00AB11A8" w:rsidRPr="0066325B" w:rsidRDefault="00AB11A8" w:rsidP="00C34675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в организации воспитательной работы с детьми</w:t>
            </w:r>
          </w:p>
        </w:tc>
        <w:tc>
          <w:tcPr>
            <w:tcW w:w="3828" w:type="dxa"/>
          </w:tcPr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фестивалей, праздников, концертов, выставок, смотров и других массовых мероприятий.</w:t>
            </w:r>
          </w:p>
        </w:tc>
        <w:tc>
          <w:tcPr>
            <w:tcW w:w="2693" w:type="dxa"/>
          </w:tcPr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AB11A8" w:rsidTr="002E2D4E">
        <w:tc>
          <w:tcPr>
            <w:tcW w:w="594" w:type="dxa"/>
          </w:tcPr>
          <w:p w:rsidR="00AB11A8" w:rsidRDefault="00AB11A8" w:rsidP="00137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AB11A8" w:rsidRPr="008D5A85" w:rsidRDefault="00AB11A8" w:rsidP="00CF7F5D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8D5A85">
              <w:rPr>
                <w:b w:val="0"/>
                <w:sz w:val="28"/>
                <w:szCs w:val="28"/>
              </w:rPr>
              <w:t>Подведение итогов, обобщение положительного опыта.</w:t>
            </w:r>
          </w:p>
        </w:tc>
        <w:tc>
          <w:tcPr>
            <w:tcW w:w="3828" w:type="dxa"/>
          </w:tcPr>
          <w:p w:rsidR="00AB11A8" w:rsidRDefault="00AB11A8" w:rsidP="008D5A85">
            <w:pPr>
              <w:pStyle w:val="2"/>
              <w:numPr>
                <w:ilvl w:val="0"/>
                <w:numId w:val="6"/>
              </w:numPr>
              <w:jc w:val="both"/>
              <w:rPr>
                <w:b w:val="0"/>
                <w:sz w:val="28"/>
                <w:szCs w:val="28"/>
              </w:rPr>
            </w:pPr>
            <w:r w:rsidRPr="008D5A85">
              <w:rPr>
                <w:b w:val="0"/>
                <w:sz w:val="28"/>
                <w:szCs w:val="28"/>
              </w:rPr>
              <w:t>Обработка всех данных, с</w:t>
            </w:r>
            <w:r>
              <w:rPr>
                <w:b w:val="0"/>
                <w:sz w:val="28"/>
                <w:szCs w:val="28"/>
              </w:rPr>
              <w:t xml:space="preserve">равнительный анализ полученных результатов с </w:t>
            </w:r>
            <w:r w:rsidRPr="008D5A85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8D5A85">
              <w:rPr>
                <w:b w:val="0"/>
                <w:sz w:val="28"/>
                <w:szCs w:val="28"/>
              </w:rPr>
              <w:t>планируемыми</w:t>
            </w:r>
            <w:proofErr w:type="gramEnd"/>
            <w:r w:rsidRPr="008D5A85">
              <w:rPr>
                <w:b w:val="0"/>
                <w:sz w:val="28"/>
                <w:szCs w:val="28"/>
              </w:rPr>
              <w:t>.</w:t>
            </w:r>
          </w:p>
          <w:p w:rsidR="00836FE7" w:rsidRPr="008D5A85" w:rsidRDefault="00836FE7" w:rsidP="008D5A85">
            <w:pPr>
              <w:pStyle w:val="2"/>
              <w:numPr>
                <w:ilvl w:val="0"/>
                <w:numId w:val="6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и реализация контрольных мероприятий</w:t>
            </w:r>
          </w:p>
          <w:p w:rsidR="00AB11A8" w:rsidRPr="008D5A85" w:rsidRDefault="00AB11A8" w:rsidP="008D5A85">
            <w:pPr>
              <w:pStyle w:val="2"/>
              <w:numPr>
                <w:ilvl w:val="0"/>
                <w:numId w:val="6"/>
              </w:numPr>
              <w:jc w:val="both"/>
              <w:rPr>
                <w:b w:val="0"/>
                <w:sz w:val="28"/>
                <w:szCs w:val="28"/>
              </w:rPr>
            </w:pPr>
            <w:r w:rsidRPr="008D5A85">
              <w:rPr>
                <w:b w:val="0"/>
                <w:sz w:val="28"/>
                <w:szCs w:val="28"/>
              </w:rPr>
              <w:t xml:space="preserve"> Корректировка деятельности.</w:t>
            </w:r>
          </w:p>
          <w:p w:rsidR="00AB11A8" w:rsidRPr="008D5A85" w:rsidRDefault="00AB11A8" w:rsidP="008D5A85">
            <w:pPr>
              <w:pStyle w:val="2"/>
              <w:numPr>
                <w:ilvl w:val="0"/>
                <w:numId w:val="6"/>
              </w:numPr>
              <w:jc w:val="both"/>
              <w:rPr>
                <w:b w:val="0"/>
                <w:sz w:val="28"/>
                <w:szCs w:val="28"/>
              </w:rPr>
            </w:pPr>
            <w:r w:rsidRPr="008D5A85">
              <w:rPr>
                <w:b w:val="0"/>
                <w:sz w:val="28"/>
                <w:szCs w:val="28"/>
              </w:rPr>
              <w:t>Обобщение и описание хода и результатов  работы</w:t>
            </w:r>
            <w:r>
              <w:rPr>
                <w:b w:val="0"/>
                <w:sz w:val="28"/>
                <w:szCs w:val="28"/>
              </w:rPr>
              <w:t xml:space="preserve"> по программе</w:t>
            </w:r>
            <w:r w:rsidRPr="008D5A85">
              <w:rPr>
                <w:b w:val="0"/>
                <w:sz w:val="28"/>
                <w:szCs w:val="28"/>
              </w:rPr>
              <w:t>.</w:t>
            </w:r>
          </w:p>
          <w:p w:rsidR="00AB11A8" w:rsidRPr="008D5A85" w:rsidRDefault="00AB11A8" w:rsidP="008D5A85">
            <w:pPr>
              <w:pStyle w:val="2"/>
              <w:numPr>
                <w:ilvl w:val="0"/>
                <w:numId w:val="6"/>
              </w:numPr>
              <w:jc w:val="both"/>
              <w:rPr>
                <w:b w:val="0"/>
                <w:sz w:val="28"/>
                <w:szCs w:val="28"/>
              </w:rPr>
            </w:pPr>
            <w:r w:rsidRPr="008D5A85">
              <w:rPr>
                <w:b w:val="0"/>
                <w:sz w:val="28"/>
                <w:szCs w:val="28"/>
              </w:rPr>
              <w:t>Обмен опытом (возможна публикация результатов эксперимента).</w:t>
            </w:r>
          </w:p>
          <w:p w:rsidR="00AB11A8" w:rsidRPr="008D5A85" w:rsidRDefault="00AB11A8" w:rsidP="008D5A85">
            <w:pPr>
              <w:pStyle w:val="2"/>
              <w:numPr>
                <w:ilvl w:val="0"/>
                <w:numId w:val="6"/>
              </w:numPr>
              <w:jc w:val="both"/>
              <w:rPr>
                <w:b w:val="0"/>
                <w:sz w:val="28"/>
                <w:szCs w:val="28"/>
              </w:rPr>
            </w:pPr>
            <w:r w:rsidRPr="008D5A85">
              <w:rPr>
                <w:b w:val="0"/>
                <w:sz w:val="28"/>
                <w:szCs w:val="28"/>
              </w:rPr>
              <w:t>Определение новых позиций по целям и задачам на следующий период.</w:t>
            </w:r>
            <w:r w:rsidR="00836FE7">
              <w:rPr>
                <w:b w:val="0"/>
                <w:sz w:val="28"/>
                <w:szCs w:val="28"/>
              </w:rPr>
              <w:t xml:space="preserve"> Привлечение новых партнеров.</w:t>
            </w:r>
          </w:p>
          <w:p w:rsidR="00AB11A8" w:rsidRPr="008D5A85" w:rsidRDefault="00AB11A8" w:rsidP="00CF7F5D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11A8" w:rsidRDefault="00AB11A8" w:rsidP="00AB11A8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 – июнь 2012г.</w:t>
            </w:r>
          </w:p>
          <w:p w:rsidR="00836FE7" w:rsidRDefault="00836FE7" w:rsidP="00AB11A8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836FE7" w:rsidRDefault="00836FE7" w:rsidP="00AB11A8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836FE7" w:rsidRDefault="00836FE7" w:rsidP="00AB11A8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836FE7" w:rsidRDefault="00836FE7" w:rsidP="00AB11A8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  <w:p w:rsidR="00836FE7" w:rsidRDefault="00836FE7" w:rsidP="00AB11A8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836FE7" w:rsidRDefault="00836FE7" w:rsidP="00AB11A8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  <w:p w:rsidR="00836FE7" w:rsidRDefault="00836FE7" w:rsidP="00AB11A8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836FE7" w:rsidRDefault="00836FE7" w:rsidP="00AB11A8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  <w:p w:rsidR="00836FE7" w:rsidRDefault="00836FE7" w:rsidP="00AB11A8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836FE7" w:rsidRDefault="00836FE7" w:rsidP="00AB11A8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836FE7" w:rsidRDefault="00836FE7" w:rsidP="00AB11A8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года</w:t>
            </w:r>
          </w:p>
          <w:p w:rsidR="00836FE7" w:rsidRDefault="00836FE7" w:rsidP="00AB11A8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836FE7" w:rsidRDefault="00836FE7" w:rsidP="00AB11A8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:rsidR="00836FE7" w:rsidRPr="008D5A85" w:rsidRDefault="00836FE7" w:rsidP="00AB11A8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 – июнь 2012г.</w:t>
            </w:r>
          </w:p>
        </w:tc>
      </w:tr>
    </w:tbl>
    <w:p w:rsidR="00137F99" w:rsidRDefault="00137F99" w:rsidP="00137F99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25C53" w:rsidRDefault="00725C53" w:rsidP="008D5A85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C53" w:rsidRDefault="00725C53" w:rsidP="008D5A85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C53" w:rsidRDefault="00725C53" w:rsidP="008D5A85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C53" w:rsidRDefault="00725C53" w:rsidP="008D5A85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C53" w:rsidRDefault="00725C53" w:rsidP="008D5A85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85" w:rsidRDefault="008D5A85" w:rsidP="008D5A85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8D5A85" w:rsidRPr="008D5A85" w:rsidRDefault="008D5A85" w:rsidP="00304F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D5A85">
        <w:rPr>
          <w:rFonts w:ascii="Times New Roman" w:hAnsi="Times New Roman" w:cs="Times New Roman"/>
          <w:sz w:val="28"/>
          <w:szCs w:val="28"/>
        </w:rPr>
        <w:t>Российская академия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5A85">
        <w:rPr>
          <w:rFonts w:ascii="Times New Roman" w:hAnsi="Times New Roman" w:cs="Times New Roman"/>
          <w:sz w:val="32"/>
          <w:szCs w:val="32"/>
        </w:rPr>
        <w:t>КОНЦЕПЦИЯ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8D5A85">
        <w:rPr>
          <w:rFonts w:ascii="Times New Roman" w:hAnsi="Times New Roman" w:cs="Times New Roman"/>
          <w:sz w:val="28"/>
          <w:szCs w:val="28"/>
        </w:rPr>
        <w:t xml:space="preserve">сетевого взаимодействия </w:t>
      </w:r>
      <w:r w:rsidR="00304F71">
        <w:rPr>
          <w:rFonts w:ascii="Times New Roman" w:hAnsi="Times New Roman" w:cs="Times New Roman"/>
          <w:sz w:val="28"/>
          <w:szCs w:val="28"/>
        </w:rPr>
        <w:t>у</w:t>
      </w:r>
      <w:r w:rsidRPr="008D5A85">
        <w:rPr>
          <w:rFonts w:ascii="Times New Roman" w:hAnsi="Times New Roman" w:cs="Times New Roman"/>
          <w:sz w:val="28"/>
          <w:szCs w:val="28"/>
        </w:rPr>
        <w:t>чреждений общего,</w:t>
      </w:r>
      <w:r w:rsidR="00304F71">
        <w:rPr>
          <w:rFonts w:ascii="Times New Roman" w:hAnsi="Times New Roman" w:cs="Times New Roman"/>
          <w:sz w:val="28"/>
          <w:szCs w:val="28"/>
        </w:rPr>
        <w:t xml:space="preserve"> </w:t>
      </w:r>
      <w:r w:rsidRPr="008D5A85">
        <w:rPr>
          <w:rFonts w:ascii="Times New Roman" w:hAnsi="Times New Roman" w:cs="Times New Roman"/>
          <w:sz w:val="28"/>
          <w:szCs w:val="28"/>
        </w:rPr>
        <w:t>профессионального и дополнительного образования</w:t>
      </w:r>
      <w:r w:rsidR="00304F71">
        <w:rPr>
          <w:rFonts w:ascii="Times New Roman" w:hAnsi="Times New Roman" w:cs="Times New Roman"/>
          <w:sz w:val="28"/>
          <w:szCs w:val="28"/>
        </w:rPr>
        <w:t xml:space="preserve"> </w:t>
      </w:r>
      <w:r w:rsidRPr="008D5A85">
        <w:rPr>
          <w:rFonts w:ascii="Times New Roman" w:hAnsi="Times New Roman" w:cs="Times New Roman"/>
          <w:sz w:val="28"/>
          <w:szCs w:val="28"/>
        </w:rPr>
        <w:t xml:space="preserve">по </w:t>
      </w:r>
      <w:r w:rsidR="00304F71">
        <w:rPr>
          <w:rFonts w:ascii="Times New Roman" w:hAnsi="Times New Roman" w:cs="Times New Roman"/>
          <w:sz w:val="28"/>
          <w:szCs w:val="28"/>
        </w:rPr>
        <w:t>в</w:t>
      </w:r>
      <w:r w:rsidRPr="008D5A85">
        <w:rPr>
          <w:rFonts w:ascii="Times New Roman" w:hAnsi="Times New Roman" w:cs="Times New Roman"/>
          <w:sz w:val="28"/>
          <w:szCs w:val="28"/>
        </w:rPr>
        <w:t>едению элективных и профильных курсов</w:t>
      </w:r>
      <w:r w:rsidR="00304F71">
        <w:rPr>
          <w:rFonts w:ascii="Times New Roman" w:hAnsi="Times New Roman" w:cs="Times New Roman"/>
          <w:sz w:val="28"/>
          <w:szCs w:val="28"/>
        </w:rPr>
        <w:t xml:space="preserve"> </w:t>
      </w:r>
      <w:r w:rsidRPr="008D5A85">
        <w:rPr>
          <w:rFonts w:ascii="Times New Roman" w:hAnsi="Times New Roman" w:cs="Times New Roman"/>
          <w:sz w:val="28"/>
          <w:szCs w:val="28"/>
        </w:rPr>
        <w:t>на третьей ступени средней школы</w:t>
      </w:r>
      <w:proofErr w:type="gramEnd"/>
    </w:p>
    <w:p w:rsidR="008D5A85" w:rsidRDefault="00304F71" w:rsidP="008D5A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>Закон РФ «Об образовании», ст.10</w:t>
      </w:r>
      <w:r>
        <w:rPr>
          <w:rFonts w:ascii="Times New Roman" w:hAnsi="Times New Roman" w:cs="Times New Roman"/>
          <w:sz w:val="28"/>
          <w:szCs w:val="28"/>
        </w:rPr>
        <w:t>, ст.50 п.4</w:t>
      </w:r>
    </w:p>
    <w:p w:rsidR="00304F71" w:rsidRDefault="00304F71" w:rsidP="008D5A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>Рекомендации по организации сетевого взаимодействия образовательных учреждений (организаций) при введении профильного обучения учащихся на старшей ступени общего образования. Журнал «Вестник образования» №4 2004 г. Приложение «Профильное обучение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4F71" w:rsidRDefault="00304F71" w:rsidP="008D5A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325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632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6325B">
        <w:rPr>
          <w:rFonts w:ascii="Times New Roman" w:hAnsi="Times New Roman" w:cs="Times New Roman"/>
          <w:sz w:val="28"/>
          <w:szCs w:val="28"/>
        </w:rPr>
        <w:t xml:space="preserve"> от 6 мая 2005 года №137 «Об использовании дистанционных образовательных технологий»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F71" w:rsidRDefault="00FF5B6E" w:rsidP="008D5A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об организации внеурочной деятельности при введении ФГОС общего образования (№ 03-296 от 12 мая 2011г.) подготовленных Департаментом общего образования Министерства образования и науки РФ.</w:t>
      </w:r>
    </w:p>
    <w:p w:rsidR="00CB695E" w:rsidRDefault="00CB695E" w:rsidP="008D5A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 от 19 августа 2004 года № АФ – 705 «О государственных образовательных учреждениях дополнительного образования детей».</w:t>
      </w:r>
    </w:p>
    <w:p w:rsidR="00336A53" w:rsidRPr="00336A53" w:rsidRDefault="00336A53" w:rsidP="00336A5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образования и науки РФ от 06 октября </w:t>
      </w:r>
      <w:smartTag w:uri="urn:schemas-microsoft-com:office:smarttags" w:element="metricconverter">
        <w:smartTagPr>
          <w:attr w:name="ProductID" w:val="2009 г"/>
        </w:smartTagPr>
        <w:r w:rsidRPr="00336A53">
          <w:rPr>
            <w:rFonts w:ascii="Times New Roman" w:eastAsia="Times New Roman" w:hAnsi="Times New Roman"/>
            <w:sz w:val="28"/>
            <w:szCs w:val="28"/>
            <w:lang w:eastAsia="ru-RU"/>
          </w:rPr>
          <w:t>2009 г</w:t>
        </w:r>
      </w:smartTag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образования», зарегистрирован Минюстом России 22 декабря </w:t>
      </w:r>
      <w:smartTag w:uri="urn:schemas-microsoft-com:office:smarttags" w:element="metricconverter">
        <w:smartTagPr>
          <w:attr w:name="ProductID" w:val="2009 г"/>
        </w:smartTagPr>
        <w:r w:rsidRPr="00336A53">
          <w:rPr>
            <w:rFonts w:ascii="Times New Roman" w:eastAsia="Times New Roman" w:hAnsi="Times New Roman"/>
            <w:sz w:val="28"/>
            <w:szCs w:val="28"/>
            <w:lang w:eastAsia="ru-RU"/>
          </w:rPr>
          <w:t>2009 г</w:t>
        </w:r>
      </w:smartTag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>рег</w:t>
      </w:r>
      <w:proofErr w:type="spellEnd"/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. № 17785. </w:t>
      </w:r>
    </w:p>
    <w:p w:rsidR="00336A53" w:rsidRPr="00336A53" w:rsidRDefault="00336A53" w:rsidP="00336A5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образования и науки РФ от 26 ноября </w:t>
      </w:r>
      <w:smartTag w:uri="urn:schemas-microsoft-com:office:smarttags" w:element="metricconverter">
        <w:smartTagPr>
          <w:attr w:name="ProductID" w:val="2010 г"/>
        </w:smartTagPr>
        <w:r w:rsidRPr="00336A53">
          <w:rPr>
            <w:rFonts w:ascii="Times New Roman" w:eastAsia="Times New Roman" w:hAnsi="Times New Roman"/>
            <w:sz w:val="28"/>
            <w:szCs w:val="28"/>
            <w:lang w:eastAsia="ru-RU"/>
          </w:rPr>
          <w:t>2010 г</w:t>
        </w:r>
      </w:smartTag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36A53">
          <w:rPr>
            <w:rFonts w:ascii="Times New Roman" w:eastAsia="Times New Roman" w:hAnsi="Times New Roman"/>
            <w:sz w:val="28"/>
            <w:szCs w:val="28"/>
            <w:lang w:eastAsia="ru-RU"/>
          </w:rPr>
          <w:t>2009 г</w:t>
        </w:r>
      </w:smartTag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. № 373», зарегистрирован Минюстом России 04 февраля </w:t>
      </w:r>
      <w:smartTag w:uri="urn:schemas-microsoft-com:office:smarttags" w:element="metricconverter">
        <w:smartTagPr>
          <w:attr w:name="ProductID" w:val="2011 г"/>
        </w:smartTagPr>
        <w:r w:rsidRPr="00336A53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>рег</w:t>
      </w:r>
      <w:proofErr w:type="spellEnd"/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>. № 19707.</w:t>
      </w:r>
    </w:p>
    <w:p w:rsidR="00336A53" w:rsidRPr="00336A53" w:rsidRDefault="00336A53" w:rsidP="00336A5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336A53">
          <w:rPr>
            <w:rFonts w:ascii="Times New Roman" w:eastAsia="Times New Roman" w:hAnsi="Times New Roman"/>
            <w:sz w:val="28"/>
            <w:szCs w:val="28"/>
            <w:lang w:eastAsia="ru-RU"/>
          </w:rPr>
          <w:t>2010 г</w:t>
        </w:r>
      </w:smartTag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336A53">
          <w:rPr>
            <w:rFonts w:ascii="Times New Roman" w:eastAsia="Times New Roman" w:hAnsi="Times New Roman"/>
            <w:sz w:val="28"/>
            <w:szCs w:val="28"/>
            <w:lang w:eastAsia="ru-RU"/>
          </w:rPr>
          <w:t>189 г</w:t>
        </w:r>
      </w:smartTag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Москва «Об утверждении </w:t>
      </w:r>
      <w:proofErr w:type="spellStart"/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зарегистрировано Минюстом России 3 марта </w:t>
      </w:r>
      <w:smartTag w:uri="urn:schemas-microsoft-com:office:smarttags" w:element="metricconverter">
        <w:smartTagPr>
          <w:attr w:name="ProductID" w:val="2011 г"/>
        </w:smartTagPr>
        <w:r w:rsidRPr="00336A53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>рег</w:t>
      </w:r>
      <w:proofErr w:type="spellEnd"/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. № 19993, опубликовано 16 марта </w:t>
      </w:r>
      <w:smartTag w:uri="urn:schemas-microsoft-com:office:smarttags" w:element="metricconverter">
        <w:smartTagPr>
          <w:attr w:name="ProductID" w:val="2011 г"/>
        </w:smartTagPr>
        <w:r w:rsidRPr="00336A53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6A53" w:rsidRPr="00336A53" w:rsidRDefault="00336A53" w:rsidP="00336A5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Министерства образования и науки Российской Федерации от 12 мая </w:t>
      </w:r>
      <w:smartTag w:uri="urn:schemas-microsoft-com:office:smarttags" w:element="metricconverter">
        <w:smartTagPr>
          <w:attr w:name="ProductID" w:val="2011 г"/>
        </w:smartTagPr>
        <w:r w:rsidRPr="00336A53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>. № 03-296 «Об организации внеурочной деятельности при введении Федерального образовательного стандарта общего образования».</w:t>
      </w:r>
    </w:p>
    <w:p w:rsidR="00336A53" w:rsidRPr="00336A53" w:rsidRDefault="00336A53" w:rsidP="00336A5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Данилюк, А. Я. Концепция духовно-нравственного развития и воспитания личности гражданина России [Текст] / А. Я. Данилюк, А. М. Кондаков, В. А. </w:t>
      </w:r>
      <w:proofErr w:type="spellStart"/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>Тишков</w:t>
      </w:r>
      <w:proofErr w:type="spellEnd"/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>. – М.: Просвещение, 2010.</w:t>
      </w:r>
    </w:p>
    <w:p w:rsidR="00336A53" w:rsidRPr="00336A53" w:rsidRDefault="00336A53" w:rsidP="00336A5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A53">
        <w:rPr>
          <w:rFonts w:ascii="Times New Roman" w:eastAsia="Times New Roman" w:hAnsi="Times New Roman"/>
          <w:sz w:val="28"/>
          <w:szCs w:val="28"/>
          <w:lang w:eastAsia="ru-RU"/>
        </w:rPr>
        <w:t>Григорьев, Д.В. Внеурочная деятельность. Методический конструктор [Текст] / Д.В. Григорьев, В.П. Степанов. – М.: Просвещение, 2010.</w:t>
      </w:r>
    </w:p>
    <w:p w:rsidR="00336A53" w:rsidRPr="00336A53" w:rsidRDefault="00336A53" w:rsidP="00336A5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36A53">
        <w:rPr>
          <w:sz w:val="28"/>
          <w:szCs w:val="28"/>
        </w:rPr>
        <w:t>Моделируем внеурочную деятельность обучающихся в различных условиях организации образовательного процесса [Текст]:</w:t>
      </w:r>
      <w:proofErr w:type="gramEnd"/>
      <w:r w:rsidRPr="00336A53">
        <w:rPr>
          <w:sz w:val="28"/>
          <w:szCs w:val="28"/>
        </w:rPr>
        <w:t xml:space="preserve"> Методические рекомендации / авторы-составители: Ю. Ю. Баранова, А. В. Кисляков, Ю. В. </w:t>
      </w:r>
      <w:proofErr w:type="spellStart"/>
      <w:r w:rsidRPr="00336A53">
        <w:rPr>
          <w:sz w:val="28"/>
          <w:szCs w:val="28"/>
        </w:rPr>
        <w:t>Ребикова</w:t>
      </w:r>
      <w:proofErr w:type="spellEnd"/>
      <w:r w:rsidRPr="00336A53">
        <w:rPr>
          <w:sz w:val="28"/>
          <w:szCs w:val="28"/>
        </w:rPr>
        <w:t>, Л. Н. </w:t>
      </w:r>
      <w:proofErr w:type="spellStart"/>
      <w:r w:rsidRPr="00336A53">
        <w:rPr>
          <w:sz w:val="28"/>
          <w:szCs w:val="28"/>
        </w:rPr>
        <w:t>Чипышева</w:t>
      </w:r>
      <w:proofErr w:type="spellEnd"/>
      <w:r w:rsidRPr="00336A53">
        <w:rPr>
          <w:sz w:val="28"/>
          <w:szCs w:val="28"/>
        </w:rPr>
        <w:t>; под ред. М. И. Солодковой, А. В. Кислякова, Ю. Ю. Барановой. – Челябинск: Издательство «ПОЛИГРАФ-мастер», 2011.</w:t>
      </w:r>
    </w:p>
    <w:p w:rsidR="00336A53" w:rsidRPr="00336A53" w:rsidRDefault="00336A53" w:rsidP="00336A5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36A53">
        <w:rPr>
          <w:sz w:val="28"/>
          <w:szCs w:val="28"/>
        </w:rPr>
        <w:lastRenderedPageBreak/>
        <w:t>Реализация вариативных моделей сетевого взаимодействия общего, дополнительного и профессионального образования в рамках организации внеурочной деятельности</w:t>
      </w:r>
      <w:r w:rsidRPr="00336A53">
        <w:rPr>
          <w:b/>
          <w:sz w:val="28"/>
          <w:szCs w:val="28"/>
        </w:rPr>
        <w:t xml:space="preserve"> </w:t>
      </w:r>
      <w:r w:rsidRPr="00336A53">
        <w:rPr>
          <w:sz w:val="28"/>
          <w:szCs w:val="28"/>
        </w:rPr>
        <w:t xml:space="preserve">[Текст] </w:t>
      </w:r>
      <w:r w:rsidRPr="00336A53">
        <w:rPr>
          <w:b/>
          <w:sz w:val="28"/>
          <w:szCs w:val="28"/>
        </w:rPr>
        <w:t>:</w:t>
      </w:r>
      <w:r w:rsidRPr="00336A53">
        <w:rPr>
          <w:sz w:val="28"/>
          <w:szCs w:val="28"/>
        </w:rPr>
        <w:t xml:space="preserve"> методические рекомендации</w:t>
      </w:r>
      <w:proofErr w:type="gramStart"/>
      <w:r w:rsidRPr="00336A53">
        <w:rPr>
          <w:sz w:val="28"/>
          <w:szCs w:val="28"/>
        </w:rPr>
        <w:t xml:space="preserve"> / П</w:t>
      </w:r>
      <w:proofErr w:type="gramEnd"/>
      <w:r w:rsidRPr="00336A53">
        <w:rPr>
          <w:sz w:val="28"/>
          <w:szCs w:val="28"/>
        </w:rPr>
        <w:t>од ред. А.В. Золотаревой. – Ярославль: Изд-во ЯГПУ, 2011.</w:t>
      </w:r>
    </w:p>
    <w:p w:rsidR="00336A53" w:rsidRPr="00336A53" w:rsidRDefault="00336A53" w:rsidP="00336A5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36A53">
        <w:rPr>
          <w:sz w:val="28"/>
          <w:szCs w:val="28"/>
        </w:rPr>
        <w:t xml:space="preserve">Внеурочная деятельность младших школьников. Сборник материалов [Текст] / Под ред. М.И. </w:t>
      </w:r>
      <w:proofErr w:type="gramStart"/>
      <w:r w:rsidRPr="00336A53">
        <w:rPr>
          <w:sz w:val="28"/>
          <w:szCs w:val="28"/>
        </w:rPr>
        <w:t>Солодковой</w:t>
      </w:r>
      <w:proofErr w:type="gramEnd"/>
      <w:r w:rsidRPr="00336A53">
        <w:rPr>
          <w:sz w:val="28"/>
          <w:szCs w:val="28"/>
        </w:rPr>
        <w:t>; ГОУ ДПО ЧИППКРО. – Челябинск: ИИУМЦ «Образование», 2010.</w:t>
      </w:r>
    </w:p>
    <w:p w:rsidR="00336A53" w:rsidRPr="00336A53" w:rsidRDefault="00336A53" w:rsidP="00336A5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36A53">
        <w:rPr>
          <w:sz w:val="28"/>
          <w:szCs w:val="28"/>
        </w:rPr>
        <w:t>Примерные программы внеурочной деятельности. Начальное и основное образование [Текст] / Под ред. В.А. Горского. – М.: Просвещение, 2010.</w:t>
      </w:r>
    </w:p>
    <w:p w:rsidR="00336A53" w:rsidRPr="00336A53" w:rsidRDefault="00336A53" w:rsidP="00336A5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8"/>
          <w:szCs w:val="28"/>
        </w:rPr>
      </w:pPr>
    </w:p>
    <w:p w:rsidR="00336A53" w:rsidRPr="00336A53" w:rsidRDefault="00336A53" w:rsidP="00336A5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8"/>
          <w:szCs w:val="28"/>
        </w:rPr>
      </w:pPr>
    </w:p>
    <w:p w:rsidR="00336A53" w:rsidRPr="00336A53" w:rsidRDefault="00336A53" w:rsidP="00336A53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sectPr w:rsidR="00336A53" w:rsidRPr="00336A53" w:rsidSect="00C5533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482"/>
    <w:multiLevelType w:val="hybridMultilevel"/>
    <w:tmpl w:val="2DA8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3DE6"/>
    <w:multiLevelType w:val="hybridMultilevel"/>
    <w:tmpl w:val="C2F24BC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E2D01D6"/>
    <w:multiLevelType w:val="hybridMultilevel"/>
    <w:tmpl w:val="4D80796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0B80E57"/>
    <w:multiLevelType w:val="hybridMultilevel"/>
    <w:tmpl w:val="80B8859E"/>
    <w:lvl w:ilvl="0" w:tplc="97D41CF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2D37E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AFD02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0827A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2F8C6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29FDA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ECA4A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A0430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268DE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94EBF"/>
    <w:multiLevelType w:val="hybridMultilevel"/>
    <w:tmpl w:val="512EA992"/>
    <w:lvl w:ilvl="0" w:tplc="389AB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902CF9"/>
    <w:multiLevelType w:val="hybridMultilevel"/>
    <w:tmpl w:val="0CBE1A68"/>
    <w:lvl w:ilvl="0" w:tplc="4588E2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11B4EC0"/>
    <w:multiLevelType w:val="hybridMultilevel"/>
    <w:tmpl w:val="38BAB1AE"/>
    <w:lvl w:ilvl="0" w:tplc="D45A27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2DB6D3C"/>
    <w:multiLevelType w:val="hybridMultilevel"/>
    <w:tmpl w:val="A5A2AA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234C42B3"/>
    <w:multiLevelType w:val="hybridMultilevel"/>
    <w:tmpl w:val="2E1441E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3EE0B73"/>
    <w:multiLevelType w:val="hybridMultilevel"/>
    <w:tmpl w:val="CF1010E8"/>
    <w:lvl w:ilvl="0" w:tplc="389AB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0B5CF7"/>
    <w:multiLevelType w:val="hybridMultilevel"/>
    <w:tmpl w:val="6BAE53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38497EF3"/>
    <w:multiLevelType w:val="hybridMultilevel"/>
    <w:tmpl w:val="D01AF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7E3B34"/>
    <w:multiLevelType w:val="hybridMultilevel"/>
    <w:tmpl w:val="DD8AB632"/>
    <w:lvl w:ilvl="0" w:tplc="1F0A38F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4BA22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2465A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6D11C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CDB5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03932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23F2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6D8E6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F83128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492946"/>
    <w:multiLevelType w:val="hybridMultilevel"/>
    <w:tmpl w:val="4DA671A4"/>
    <w:lvl w:ilvl="0" w:tplc="389AB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74280E"/>
    <w:multiLevelType w:val="hybridMultilevel"/>
    <w:tmpl w:val="A92454C2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583B2777"/>
    <w:multiLevelType w:val="hybridMultilevel"/>
    <w:tmpl w:val="71FE8D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5B8A0E02"/>
    <w:multiLevelType w:val="hybridMultilevel"/>
    <w:tmpl w:val="45D801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5C2D6C84"/>
    <w:multiLevelType w:val="hybridMultilevel"/>
    <w:tmpl w:val="B9EABF7A"/>
    <w:lvl w:ilvl="0" w:tplc="389AB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0373DA"/>
    <w:multiLevelType w:val="hybridMultilevel"/>
    <w:tmpl w:val="737CC244"/>
    <w:lvl w:ilvl="0" w:tplc="389AB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971D56"/>
    <w:multiLevelType w:val="hybridMultilevel"/>
    <w:tmpl w:val="5E6479D2"/>
    <w:lvl w:ilvl="0" w:tplc="F34C42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62D56"/>
    <w:multiLevelType w:val="hybridMultilevel"/>
    <w:tmpl w:val="EC786F3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73BE1B38"/>
    <w:multiLevelType w:val="hybridMultilevel"/>
    <w:tmpl w:val="D0AA9652"/>
    <w:lvl w:ilvl="0" w:tplc="389AB3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5FA4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2"/>
  </w:num>
  <w:num w:numId="5">
    <w:abstractNumId w:val="1"/>
  </w:num>
  <w:num w:numId="6">
    <w:abstractNumId w:val="22"/>
  </w:num>
  <w:num w:numId="7">
    <w:abstractNumId w:val="6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9"/>
  </w:num>
  <w:num w:numId="12">
    <w:abstractNumId w:val="17"/>
  </w:num>
  <w:num w:numId="13">
    <w:abstractNumId w:val="4"/>
  </w:num>
  <w:num w:numId="14">
    <w:abstractNumId w:val="21"/>
  </w:num>
  <w:num w:numId="15">
    <w:abstractNumId w:val="13"/>
  </w:num>
  <w:num w:numId="16">
    <w:abstractNumId w:val="10"/>
  </w:num>
  <w:num w:numId="17">
    <w:abstractNumId w:val="16"/>
  </w:num>
  <w:num w:numId="18">
    <w:abstractNumId w:val="7"/>
  </w:num>
  <w:num w:numId="19">
    <w:abstractNumId w:val="8"/>
  </w:num>
  <w:num w:numId="20">
    <w:abstractNumId w:val="15"/>
  </w:num>
  <w:num w:numId="21">
    <w:abstractNumId w:val="0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55334"/>
    <w:rsid w:val="00057C55"/>
    <w:rsid w:val="00137F99"/>
    <w:rsid w:val="00173EE4"/>
    <w:rsid w:val="0019247D"/>
    <w:rsid w:val="001A1AF8"/>
    <w:rsid w:val="001A4314"/>
    <w:rsid w:val="001B3772"/>
    <w:rsid w:val="001C4AB5"/>
    <w:rsid w:val="001F25CE"/>
    <w:rsid w:val="002021BE"/>
    <w:rsid w:val="00253511"/>
    <w:rsid w:val="002A6420"/>
    <w:rsid w:val="002B0078"/>
    <w:rsid w:val="002B3C2B"/>
    <w:rsid w:val="002E2D4E"/>
    <w:rsid w:val="00304F71"/>
    <w:rsid w:val="00336A53"/>
    <w:rsid w:val="00364A45"/>
    <w:rsid w:val="003F64F9"/>
    <w:rsid w:val="004B64DE"/>
    <w:rsid w:val="004C1E40"/>
    <w:rsid w:val="004C52C6"/>
    <w:rsid w:val="004E440F"/>
    <w:rsid w:val="005C6EEC"/>
    <w:rsid w:val="005E5328"/>
    <w:rsid w:val="006951CA"/>
    <w:rsid w:val="006B0284"/>
    <w:rsid w:val="00725C53"/>
    <w:rsid w:val="007829F8"/>
    <w:rsid w:val="00836FE7"/>
    <w:rsid w:val="008A025D"/>
    <w:rsid w:val="008D5A85"/>
    <w:rsid w:val="0090757C"/>
    <w:rsid w:val="00921607"/>
    <w:rsid w:val="009535F0"/>
    <w:rsid w:val="00953BDA"/>
    <w:rsid w:val="009F092D"/>
    <w:rsid w:val="00AA7240"/>
    <w:rsid w:val="00AB001D"/>
    <w:rsid w:val="00AB11A8"/>
    <w:rsid w:val="00B33108"/>
    <w:rsid w:val="00BF1284"/>
    <w:rsid w:val="00C34675"/>
    <w:rsid w:val="00C55334"/>
    <w:rsid w:val="00CB695E"/>
    <w:rsid w:val="00CF09AA"/>
    <w:rsid w:val="00D14B3E"/>
    <w:rsid w:val="00D56526"/>
    <w:rsid w:val="00D9589B"/>
    <w:rsid w:val="00E71A5D"/>
    <w:rsid w:val="00EC222B"/>
    <w:rsid w:val="00EE50E5"/>
    <w:rsid w:val="00F005CD"/>
    <w:rsid w:val="00F07D7B"/>
    <w:rsid w:val="00F724B2"/>
    <w:rsid w:val="00FA02E6"/>
    <w:rsid w:val="00FB22D7"/>
    <w:rsid w:val="00FC409B"/>
    <w:rsid w:val="00FF3FFE"/>
    <w:rsid w:val="00F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334"/>
    <w:pPr>
      <w:spacing w:after="0" w:line="240" w:lineRule="auto"/>
    </w:pPr>
  </w:style>
  <w:style w:type="table" w:styleId="a4">
    <w:name w:val="Table Grid"/>
    <w:basedOn w:val="a1"/>
    <w:uiPriority w:val="59"/>
    <w:rsid w:val="0013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D5A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A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nhideWhenUsed/>
    <w:rsid w:val="0033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6A5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1F25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F25CE"/>
  </w:style>
  <w:style w:type="paragraph" w:styleId="a9">
    <w:name w:val="Body Text Indent"/>
    <w:basedOn w:val="a"/>
    <w:link w:val="aa"/>
    <w:uiPriority w:val="99"/>
    <w:semiHidden/>
    <w:unhideWhenUsed/>
    <w:rsid w:val="001F25C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F2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24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8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2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1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0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8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0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2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7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0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iMac06</dc:creator>
  <cp:keywords/>
  <dc:description/>
  <cp:lastModifiedBy>iMac06</cp:lastModifiedBy>
  <cp:revision>34</cp:revision>
  <cp:lastPrinted>2012-03-29T12:22:00Z</cp:lastPrinted>
  <dcterms:created xsi:type="dcterms:W3CDTF">2012-03-21T05:56:00Z</dcterms:created>
  <dcterms:modified xsi:type="dcterms:W3CDTF">2012-03-29T12:23:00Z</dcterms:modified>
</cp:coreProperties>
</file>